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278F6" w14:textId="618782DC" w:rsidR="00191ACB" w:rsidRPr="00A62DEB" w:rsidRDefault="00191ACB" w:rsidP="00191ACB">
      <w:pPr>
        <w:spacing w:after="0" w:line="240" w:lineRule="auto"/>
        <w:outlineLvl w:val="0"/>
        <w:rPr>
          <w:rFonts w:eastAsia="Times New Roman" w:cs="Arial"/>
          <w:b/>
          <w:sz w:val="32"/>
          <w:szCs w:val="32"/>
        </w:rPr>
      </w:pPr>
      <w:r w:rsidRPr="00A62DEB">
        <w:rPr>
          <w:rFonts w:eastAsia="Times New Roman" w:cs="Arial"/>
          <w:b/>
          <w:sz w:val="32"/>
          <w:szCs w:val="32"/>
        </w:rPr>
        <w:t>EQUALITY IMPACT ASSESSMENT FORM – MATRICES AND PROMPTS</w:t>
      </w:r>
    </w:p>
    <w:p w14:paraId="3D376D7A" w14:textId="634003C6" w:rsidR="00191ACB" w:rsidRPr="00696D85" w:rsidRDefault="00C61F77" w:rsidP="00191ACB">
      <w:pPr>
        <w:spacing w:after="0" w:line="240" w:lineRule="auto"/>
        <w:outlineLvl w:val="0"/>
        <w:rPr>
          <w:rFonts w:ascii="Arial" w:eastAsia="Times New Roman" w:hAnsi="Arial" w:cs="Arial"/>
          <w:b/>
          <w:sz w:val="24"/>
          <w:szCs w:val="24"/>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59264" behindDoc="1" locked="0" layoutInCell="1" allowOverlap="1" wp14:anchorId="00466889" wp14:editId="29DDBA84">
                <wp:simplePos x="0" y="0"/>
                <wp:positionH relativeFrom="margin">
                  <wp:align>left</wp:align>
                </wp:positionH>
                <wp:positionV relativeFrom="paragraph">
                  <wp:posOffset>98425</wp:posOffset>
                </wp:positionV>
                <wp:extent cx="3942715" cy="1190625"/>
                <wp:effectExtent l="0" t="0" r="1968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715" cy="1190625"/>
                        </a:xfrm>
                        <a:prstGeom prst="rect">
                          <a:avLst/>
                        </a:prstGeom>
                        <a:solidFill>
                          <a:srgbClr val="FFFFFF"/>
                        </a:solidFill>
                        <a:ln w="9525">
                          <a:solidFill>
                            <a:sysClr val="window" lastClr="FFFFFF"/>
                          </a:solidFill>
                          <a:miter lim="800000"/>
                          <a:headEnd/>
                          <a:tailEnd/>
                        </a:ln>
                      </wps:spPr>
                      <wps:txbx>
                        <w:txbxContent>
                          <w:p w14:paraId="758D2C4C" w14:textId="77777777" w:rsidR="00A62DEB" w:rsidRDefault="00A62DEB" w:rsidP="00191ACB"/>
                          <w:tbl>
                            <w:tblPr>
                              <w:tblStyle w:val="TableGrid"/>
                              <w:tblW w:w="0" w:type="auto"/>
                              <w:tblLook w:val="04A0" w:firstRow="1" w:lastRow="0" w:firstColumn="1" w:lastColumn="0" w:noHBand="0" w:noVBand="1"/>
                            </w:tblPr>
                            <w:tblGrid>
                              <w:gridCol w:w="981"/>
                              <w:gridCol w:w="1147"/>
                              <w:gridCol w:w="1096"/>
                              <w:gridCol w:w="1147"/>
                              <w:gridCol w:w="1314"/>
                            </w:tblGrid>
                            <w:tr w:rsidR="00A62DEB" w14:paraId="6AA8E4C2" w14:textId="77777777" w:rsidTr="00696D85">
                              <w:tc>
                                <w:tcPr>
                                  <w:tcW w:w="5665" w:type="dxa"/>
                                  <w:gridSpan w:val="5"/>
                                  <w:shd w:val="clear" w:color="auto" w:fill="5B9BD5"/>
                                </w:tcPr>
                                <w:p w14:paraId="43E95D30" w14:textId="77777777" w:rsidR="00A62DEB" w:rsidRPr="00BA221F" w:rsidRDefault="00A62DEB" w:rsidP="006E6F28">
                                  <w:pPr>
                                    <w:jc w:val="center"/>
                                    <w:rPr>
                                      <w:rFonts w:ascii="Arial" w:hAnsi="Arial" w:cs="Arial"/>
                                      <w:b/>
                                      <w:sz w:val="20"/>
                                      <w:szCs w:val="20"/>
                                    </w:rPr>
                                  </w:pPr>
                                  <w:r w:rsidRPr="00696D85">
                                    <w:rPr>
                                      <w:rFonts w:ascii="Arial" w:hAnsi="Arial" w:cs="Arial"/>
                                      <w:b/>
                                      <w:color w:val="FFFFFF"/>
                                      <w:sz w:val="20"/>
                                      <w:szCs w:val="20"/>
                                    </w:rPr>
                                    <w:t>LIKELIHOOD</w:t>
                                  </w:r>
                                </w:p>
                              </w:tc>
                            </w:tr>
                            <w:tr w:rsidR="00A62DEB" w14:paraId="68CDE55C" w14:textId="77777777" w:rsidTr="006E6F28">
                              <w:tc>
                                <w:tcPr>
                                  <w:tcW w:w="981" w:type="dxa"/>
                                </w:tcPr>
                                <w:p w14:paraId="6C5CDD03"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4197A391"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716AC5AB"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282E22B7"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0CF6880C"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Almost Certain</w:t>
                                  </w:r>
                                </w:p>
                              </w:tc>
                            </w:tr>
                            <w:tr w:rsidR="00A62DEB" w14:paraId="50D386CA" w14:textId="77777777" w:rsidTr="006E6F28">
                              <w:tc>
                                <w:tcPr>
                                  <w:tcW w:w="981" w:type="dxa"/>
                                </w:tcPr>
                                <w:p w14:paraId="3DE4F2AF" w14:textId="77777777" w:rsidR="00A62DEB" w:rsidRPr="00A520CE" w:rsidRDefault="00A62DEB" w:rsidP="006E6F28">
                                  <w:pPr>
                                    <w:jc w:val="center"/>
                                    <w:rPr>
                                      <w:rFonts w:ascii="Arial" w:hAnsi="Arial" w:cs="Arial"/>
                                    </w:rPr>
                                  </w:pPr>
                                  <w:r w:rsidRPr="00A520CE">
                                    <w:rPr>
                                      <w:rFonts w:ascii="Arial" w:hAnsi="Arial" w:cs="Arial"/>
                                    </w:rPr>
                                    <w:t>1</w:t>
                                  </w:r>
                                </w:p>
                              </w:tc>
                              <w:tc>
                                <w:tcPr>
                                  <w:tcW w:w="1137" w:type="dxa"/>
                                </w:tcPr>
                                <w:p w14:paraId="133EEB82" w14:textId="77777777" w:rsidR="00A62DEB" w:rsidRPr="00A520CE" w:rsidRDefault="00A62DEB" w:rsidP="006E6F28">
                                  <w:pPr>
                                    <w:jc w:val="center"/>
                                    <w:rPr>
                                      <w:rFonts w:ascii="Arial" w:hAnsi="Arial" w:cs="Arial"/>
                                    </w:rPr>
                                  </w:pPr>
                                  <w:r w:rsidRPr="00A520CE">
                                    <w:rPr>
                                      <w:rFonts w:ascii="Arial" w:hAnsi="Arial" w:cs="Arial"/>
                                    </w:rPr>
                                    <w:t>2</w:t>
                                  </w:r>
                                </w:p>
                              </w:tc>
                              <w:tc>
                                <w:tcPr>
                                  <w:tcW w:w="1096" w:type="dxa"/>
                                </w:tcPr>
                                <w:p w14:paraId="6FDD9C16" w14:textId="77777777" w:rsidR="00A62DEB" w:rsidRPr="00A520CE" w:rsidRDefault="00A62DEB" w:rsidP="006E6F28">
                                  <w:pPr>
                                    <w:jc w:val="center"/>
                                    <w:rPr>
                                      <w:rFonts w:ascii="Arial" w:hAnsi="Arial" w:cs="Arial"/>
                                    </w:rPr>
                                  </w:pPr>
                                  <w:r w:rsidRPr="00A520CE">
                                    <w:rPr>
                                      <w:rFonts w:ascii="Arial" w:hAnsi="Arial" w:cs="Arial"/>
                                    </w:rPr>
                                    <w:t>3</w:t>
                                  </w:r>
                                </w:p>
                              </w:tc>
                              <w:tc>
                                <w:tcPr>
                                  <w:tcW w:w="1137" w:type="dxa"/>
                                </w:tcPr>
                                <w:p w14:paraId="23B9EB3C" w14:textId="77777777" w:rsidR="00A62DEB" w:rsidRPr="00A520CE" w:rsidRDefault="00A62DEB" w:rsidP="006E6F28">
                                  <w:pPr>
                                    <w:jc w:val="center"/>
                                    <w:rPr>
                                      <w:rFonts w:ascii="Arial" w:hAnsi="Arial" w:cs="Arial"/>
                                    </w:rPr>
                                  </w:pPr>
                                  <w:r w:rsidRPr="00A520CE">
                                    <w:rPr>
                                      <w:rFonts w:ascii="Arial" w:hAnsi="Arial" w:cs="Arial"/>
                                    </w:rPr>
                                    <w:t>4</w:t>
                                  </w:r>
                                </w:p>
                              </w:tc>
                              <w:tc>
                                <w:tcPr>
                                  <w:tcW w:w="1314" w:type="dxa"/>
                                </w:tcPr>
                                <w:p w14:paraId="2E821E5C" w14:textId="77777777" w:rsidR="00A62DEB" w:rsidRPr="00A520CE" w:rsidRDefault="00A62DEB" w:rsidP="006E6F28">
                                  <w:pPr>
                                    <w:jc w:val="center"/>
                                    <w:rPr>
                                      <w:rFonts w:ascii="Arial" w:hAnsi="Arial" w:cs="Arial"/>
                                    </w:rPr>
                                  </w:pPr>
                                  <w:r w:rsidRPr="00A520CE">
                                    <w:rPr>
                                      <w:rFonts w:ascii="Arial" w:hAnsi="Arial" w:cs="Arial"/>
                                    </w:rPr>
                                    <w:t>5</w:t>
                                  </w:r>
                                </w:p>
                              </w:tc>
                            </w:tr>
                            <w:tr w:rsidR="00A62DEB" w14:paraId="346A84BC" w14:textId="77777777" w:rsidTr="006E6F28">
                              <w:tc>
                                <w:tcPr>
                                  <w:tcW w:w="981" w:type="dxa"/>
                                </w:tcPr>
                                <w:p w14:paraId="5DE6C547" w14:textId="77777777" w:rsidR="00A62DEB" w:rsidRPr="004F7ECB" w:rsidRDefault="00A62DEB" w:rsidP="006E6F28">
                                  <w:pPr>
                                    <w:jc w:val="center"/>
                                    <w:rPr>
                                      <w:rFonts w:ascii="Arial" w:hAnsi="Arial" w:cs="Arial"/>
                                    </w:rPr>
                                  </w:pPr>
                                  <w:r w:rsidRPr="004F7ECB">
                                    <w:rPr>
                                      <w:rFonts w:ascii="Arial" w:hAnsi="Arial" w:cs="Arial"/>
                                    </w:rPr>
                                    <w:t>VL</w:t>
                                  </w:r>
                                </w:p>
                              </w:tc>
                              <w:tc>
                                <w:tcPr>
                                  <w:tcW w:w="1137" w:type="dxa"/>
                                </w:tcPr>
                                <w:p w14:paraId="792B2316" w14:textId="77777777" w:rsidR="00A62DEB" w:rsidRPr="004F7ECB" w:rsidRDefault="00A62DEB" w:rsidP="006E6F28">
                                  <w:pPr>
                                    <w:jc w:val="center"/>
                                    <w:rPr>
                                      <w:rFonts w:ascii="Arial" w:hAnsi="Arial" w:cs="Arial"/>
                                    </w:rPr>
                                  </w:pPr>
                                  <w:r w:rsidRPr="004F7ECB">
                                    <w:rPr>
                                      <w:rFonts w:ascii="Arial" w:hAnsi="Arial" w:cs="Arial"/>
                                    </w:rPr>
                                    <w:t>L</w:t>
                                  </w:r>
                                </w:p>
                              </w:tc>
                              <w:tc>
                                <w:tcPr>
                                  <w:tcW w:w="1096" w:type="dxa"/>
                                </w:tcPr>
                                <w:p w14:paraId="06EDEB39" w14:textId="77777777" w:rsidR="00A62DEB" w:rsidRPr="004F7ECB" w:rsidRDefault="00A62DEB" w:rsidP="006E6F28">
                                  <w:pPr>
                                    <w:jc w:val="center"/>
                                    <w:rPr>
                                      <w:rFonts w:ascii="Arial" w:hAnsi="Arial" w:cs="Arial"/>
                                    </w:rPr>
                                  </w:pPr>
                                  <w:r w:rsidRPr="004F7ECB">
                                    <w:rPr>
                                      <w:rFonts w:ascii="Arial" w:hAnsi="Arial" w:cs="Arial"/>
                                    </w:rPr>
                                    <w:t>M</w:t>
                                  </w:r>
                                </w:p>
                              </w:tc>
                              <w:tc>
                                <w:tcPr>
                                  <w:tcW w:w="1137" w:type="dxa"/>
                                </w:tcPr>
                                <w:p w14:paraId="7065904B" w14:textId="77777777" w:rsidR="00A62DEB" w:rsidRPr="004F7ECB" w:rsidRDefault="00A62DEB" w:rsidP="006E6F28">
                                  <w:pPr>
                                    <w:jc w:val="center"/>
                                    <w:rPr>
                                      <w:rFonts w:ascii="Arial" w:hAnsi="Arial" w:cs="Arial"/>
                                    </w:rPr>
                                  </w:pPr>
                                  <w:r w:rsidRPr="004F7ECB">
                                    <w:rPr>
                                      <w:rFonts w:ascii="Arial" w:hAnsi="Arial" w:cs="Arial"/>
                                    </w:rPr>
                                    <w:t>H</w:t>
                                  </w:r>
                                </w:p>
                              </w:tc>
                              <w:tc>
                                <w:tcPr>
                                  <w:tcW w:w="1314" w:type="dxa"/>
                                </w:tcPr>
                                <w:p w14:paraId="035D7BFF" w14:textId="77777777" w:rsidR="00A62DEB" w:rsidRPr="004F7ECB" w:rsidRDefault="00A62DEB" w:rsidP="006E6F28">
                                  <w:pPr>
                                    <w:jc w:val="center"/>
                                    <w:rPr>
                                      <w:rFonts w:ascii="Arial" w:hAnsi="Arial" w:cs="Arial"/>
                                    </w:rPr>
                                  </w:pPr>
                                  <w:r w:rsidRPr="004F7ECB">
                                    <w:rPr>
                                      <w:rFonts w:ascii="Arial" w:hAnsi="Arial" w:cs="Arial"/>
                                    </w:rPr>
                                    <w:t>VH</w:t>
                                  </w:r>
                                </w:p>
                              </w:tc>
                            </w:tr>
                          </w:tbl>
                          <w:p w14:paraId="7572E261" w14:textId="77777777" w:rsidR="00A62DEB" w:rsidRDefault="00A62DEB"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466889" id="_x0000_t202" coordsize="21600,21600" o:spt="202" path="m,l,21600r21600,l21600,xe">
                <v:stroke joinstyle="miter"/>
                <v:path gradientshapeok="t" o:connecttype="rect"/>
              </v:shapetype>
              <v:shape id="Text Box 2" o:spid="_x0000_s1026" type="#_x0000_t202" style="position:absolute;margin-left:0;margin-top:7.75pt;width:310.45pt;height:93.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" strokecolor="window">
                <v:textbox>
                  <w:txbxContent>
                    <w:p w14:paraId="758D2C4C" w14:textId="77777777" w:rsidR="00A62DEB" w:rsidRDefault="00A62DEB" w:rsidP="00191ACB"/>
                    <w:tbl>
                      <w:tblPr>
                        <w:tblStyle w:val="TableGrid"/>
                        <w:tblW w:w="0" w:type="auto"/>
                        <w:tblLook w:val="04A0" w:firstRow="1" w:lastRow="0" w:firstColumn="1" w:lastColumn="0" w:noHBand="0" w:noVBand="1"/>
                      </w:tblPr>
                      <w:tblGrid>
                        <w:gridCol w:w="981"/>
                        <w:gridCol w:w="1147"/>
                        <w:gridCol w:w="1096"/>
                        <w:gridCol w:w="1147"/>
                        <w:gridCol w:w="1314"/>
                      </w:tblGrid>
                      <w:tr w:rsidR="00A62DEB" w14:paraId="6AA8E4C2" w14:textId="77777777" w:rsidTr="00696D85">
                        <w:tc>
                          <w:tcPr>
                            <w:tcW w:w="5665" w:type="dxa"/>
                            <w:gridSpan w:val="5"/>
                            <w:shd w:val="clear" w:color="auto" w:fill="5B9BD5"/>
                          </w:tcPr>
                          <w:p w14:paraId="43E95D30" w14:textId="77777777" w:rsidR="00A62DEB" w:rsidRPr="00BA221F" w:rsidRDefault="00A62DEB" w:rsidP="006E6F28">
                            <w:pPr>
                              <w:jc w:val="center"/>
                              <w:rPr>
                                <w:rFonts w:ascii="Arial" w:hAnsi="Arial" w:cs="Arial"/>
                                <w:b/>
                                <w:sz w:val="20"/>
                                <w:szCs w:val="20"/>
                              </w:rPr>
                            </w:pPr>
                            <w:r w:rsidRPr="00696D85">
                              <w:rPr>
                                <w:rFonts w:ascii="Arial" w:hAnsi="Arial" w:cs="Arial"/>
                                <w:b/>
                                <w:color w:val="FFFFFF"/>
                                <w:sz w:val="20"/>
                                <w:szCs w:val="20"/>
                              </w:rPr>
                              <w:t>LIKELIHOOD</w:t>
                            </w:r>
                          </w:p>
                        </w:tc>
                      </w:tr>
                      <w:tr w:rsidR="00A62DEB" w14:paraId="68CDE55C" w14:textId="77777777" w:rsidTr="006E6F28">
                        <w:tc>
                          <w:tcPr>
                            <w:tcW w:w="981" w:type="dxa"/>
                          </w:tcPr>
                          <w:p w14:paraId="6C5CDD03"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4197A391"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716AC5AB"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282E22B7"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0CF6880C" w14:textId="77777777" w:rsidR="00A62DEB" w:rsidRPr="00B55CB4" w:rsidRDefault="00A62DEB" w:rsidP="006E6F28">
                            <w:pPr>
                              <w:jc w:val="center"/>
                              <w:rPr>
                                <w:rFonts w:ascii="Arial" w:hAnsi="Arial" w:cs="Arial"/>
                                <w:b/>
                                <w:sz w:val="18"/>
                                <w:szCs w:val="18"/>
                              </w:rPr>
                            </w:pPr>
                            <w:r w:rsidRPr="00B55CB4">
                              <w:rPr>
                                <w:rFonts w:ascii="Arial" w:hAnsi="Arial" w:cs="Arial"/>
                                <w:b/>
                                <w:sz w:val="18"/>
                                <w:szCs w:val="18"/>
                              </w:rPr>
                              <w:t>Almost Certain</w:t>
                            </w:r>
                          </w:p>
                        </w:tc>
                      </w:tr>
                      <w:tr w:rsidR="00A62DEB" w14:paraId="50D386CA" w14:textId="77777777" w:rsidTr="006E6F28">
                        <w:tc>
                          <w:tcPr>
                            <w:tcW w:w="981" w:type="dxa"/>
                          </w:tcPr>
                          <w:p w14:paraId="3DE4F2AF" w14:textId="77777777" w:rsidR="00A62DEB" w:rsidRPr="00A520CE" w:rsidRDefault="00A62DEB" w:rsidP="006E6F28">
                            <w:pPr>
                              <w:jc w:val="center"/>
                              <w:rPr>
                                <w:rFonts w:ascii="Arial" w:hAnsi="Arial" w:cs="Arial"/>
                              </w:rPr>
                            </w:pPr>
                            <w:r w:rsidRPr="00A520CE">
                              <w:rPr>
                                <w:rFonts w:ascii="Arial" w:hAnsi="Arial" w:cs="Arial"/>
                              </w:rPr>
                              <w:t>1</w:t>
                            </w:r>
                          </w:p>
                        </w:tc>
                        <w:tc>
                          <w:tcPr>
                            <w:tcW w:w="1137" w:type="dxa"/>
                          </w:tcPr>
                          <w:p w14:paraId="133EEB82" w14:textId="77777777" w:rsidR="00A62DEB" w:rsidRPr="00A520CE" w:rsidRDefault="00A62DEB" w:rsidP="006E6F28">
                            <w:pPr>
                              <w:jc w:val="center"/>
                              <w:rPr>
                                <w:rFonts w:ascii="Arial" w:hAnsi="Arial" w:cs="Arial"/>
                              </w:rPr>
                            </w:pPr>
                            <w:r w:rsidRPr="00A520CE">
                              <w:rPr>
                                <w:rFonts w:ascii="Arial" w:hAnsi="Arial" w:cs="Arial"/>
                              </w:rPr>
                              <w:t>2</w:t>
                            </w:r>
                          </w:p>
                        </w:tc>
                        <w:tc>
                          <w:tcPr>
                            <w:tcW w:w="1096" w:type="dxa"/>
                          </w:tcPr>
                          <w:p w14:paraId="6FDD9C16" w14:textId="77777777" w:rsidR="00A62DEB" w:rsidRPr="00A520CE" w:rsidRDefault="00A62DEB" w:rsidP="006E6F28">
                            <w:pPr>
                              <w:jc w:val="center"/>
                              <w:rPr>
                                <w:rFonts w:ascii="Arial" w:hAnsi="Arial" w:cs="Arial"/>
                              </w:rPr>
                            </w:pPr>
                            <w:r w:rsidRPr="00A520CE">
                              <w:rPr>
                                <w:rFonts w:ascii="Arial" w:hAnsi="Arial" w:cs="Arial"/>
                              </w:rPr>
                              <w:t>3</w:t>
                            </w:r>
                          </w:p>
                        </w:tc>
                        <w:tc>
                          <w:tcPr>
                            <w:tcW w:w="1137" w:type="dxa"/>
                          </w:tcPr>
                          <w:p w14:paraId="23B9EB3C" w14:textId="77777777" w:rsidR="00A62DEB" w:rsidRPr="00A520CE" w:rsidRDefault="00A62DEB" w:rsidP="006E6F28">
                            <w:pPr>
                              <w:jc w:val="center"/>
                              <w:rPr>
                                <w:rFonts w:ascii="Arial" w:hAnsi="Arial" w:cs="Arial"/>
                              </w:rPr>
                            </w:pPr>
                            <w:r w:rsidRPr="00A520CE">
                              <w:rPr>
                                <w:rFonts w:ascii="Arial" w:hAnsi="Arial" w:cs="Arial"/>
                              </w:rPr>
                              <w:t>4</w:t>
                            </w:r>
                          </w:p>
                        </w:tc>
                        <w:tc>
                          <w:tcPr>
                            <w:tcW w:w="1314" w:type="dxa"/>
                          </w:tcPr>
                          <w:p w14:paraId="2E821E5C" w14:textId="77777777" w:rsidR="00A62DEB" w:rsidRPr="00A520CE" w:rsidRDefault="00A62DEB" w:rsidP="006E6F28">
                            <w:pPr>
                              <w:jc w:val="center"/>
                              <w:rPr>
                                <w:rFonts w:ascii="Arial" w:hAnsi="Arial" w:cs="Arial"/>
                              </w:rPr>
                            </w:pPr>
                            <w:r w:rsidRPr="00A520CE">
                              <w:rPr>
                                <w:rFonts w:ascii="Arial" w:hAnsi="Arial" w:cs="Arial"/>
                              </w:rPr>
                              <w:t>5</w:t>
                            </w:r>
                          </w:p>
                        </w:tc>
                      </w:tr>
                      <w:tr w:rsidR="00A62DEB" w14:paraId="346A84BC" w14:textId="77777777" w:rsidTr="006E6F28">
                        <w:tc>
                          <w:tcPr>
                            <w:tcW w:w="981" w:type="dxa"/>
                          </w:tcPr>
                          <w:p w14:paraId="5DE6C547" w14:textId="77777777" w:rsidR="00A62DEB" w:rsidRPr="004F7ECB" w:rsidRDefault="00A62DEB" w:rsidP="006E6F28">
                            <w:pPr>
                              <w:jc w:val="center"/>
                              <w:rPr>
                                <w:rFonts w:ascii="Arial" w:hAnsi="Arial" w:cs="Arial"/>
                              </w:rPr>
                            </w:pPr>
                            <w:r w:rsidRPr="004F7ECB">
                              <w:rPr>
                                <w:rFonts w:ascii="Arial" w:hAnsi="Arial" w:cs="Arial"/>
                              </w:rPr>
                              <w:t>VL</w:t>
                            </w:r>
                          </w:p>
                        </w:tc>
                        <w:tc>
                          <w:tcPr>
                            <w:tcW w:w="1137" w:type="dxa"/>
                          </w:tcPr>
                          <w:p w14:paraId="792B2316" w14:textId="77777777" w:rsidR="00A62DEB" w:rsidRPr="004F7ECB" w:rsidRDefault="00A62DEB" w:rsidP="006E6F28">
                            <w:pPr>
                              <w:jc w:val="center"/>
                              <w:rPr>
                                <w:rFonts w:ascii="Arial" w:hAnsi="Arial" w:cs="Arial"/>
                              </w:rPr>
                            </w:pPr>
                            <w:r w:rsidRPr="004F7ECB">
                              <w:rPr>
                                <w:rFonts w:ascii="Arial" w:hAnsi="Arial" w:cs="Arial"/>
                              </w:rPr>
                              <w:t>L</w:t>
                            </w:r>
                          </w:p>
                        </w:tc>
                        <w:tc>
                          <w:tcPr>
                            <w:tcW w:w="1096" w:type="dxa"/>
                          </w:tcPr>
                          <w:p w14:paraId="06EDEB39" w14:textId="77777777" w:rsidR="00A62DEB" w:rsidRPr="004F7ECB" w:rsidRDefault="00A62DEB" w:rsidP="006E6F28">
                            <w:pPr>
                              <w:jc w:val="center"/>
                              <w:rPr>
                                <w:rFonts w:ascii="Arial" w:hAnsi="Arial" w:cs="Arial"/>
                              </w:rPr>
                            </w:pPr>
                            <w:r w:rsidRPr="004F7ECB">
                              <w:rPr>
                                <w:rFonts w:ascii="Arial" w:hAnsi="Arial" w:cs="Arial"/>
                              </w:rPr>
                              <w:t>M</w:t>
                            </w:r>
                          </w:p>
                        </w:tc>
                        <w:tc>
                          <w:tcPr>
                            <w:tcW w:w="1137" w:type="dxa"/>
                          </w:tcPr>
                          <w:p w14:paraId="7065904B" w14:textId="77777777" w:rsidR="00A62DEB" w:rsidRPr="004F7ECB" w:rsidRDefault="00A62DEB" w:rsidP="006E6F28">
                            <w:pPr>
                              <w:jc w:val="center"/>
                              <w:rPr>
                                <w:rFonts w:ascii="Arial" w:hAnsi="Arial" w:cs="Arial"/>
                              </w:rPr>
                            </w:pPr>
                            <w:r w:rsidRPr="004F7ECB">
                              <w:rPr>
                                <w:rFonts w:ascii="Arial" w:hAnsi="Arial" w:cs="Arial"/>
                              </w:rPr>
                              <w:t>H</w:t>
                            </w:r>
                          </w:p>
                        </w:tc>
                        <w:tc>
                          <w:tcPr>
                            <w:tcW w:w="1314" w:type="dxa"/>
                          </w:tcPr>
                          <w:p w14:paraId="035D7BFF" w14:textId="77777777" w:rsidR="00A62DEB" w:rsidRPr="004F7ECB" w:rsidRDefault="00A62DEB" w:rsidP="006E6F28">
                            <w:pPr>
                              <w:jc w:val="center"/>
                              <w:rPr>
                                <w:rFonts w:ascii="Arial" w:hAnsi="Arial" w:cs="Arial"/>
                              </w:rPr>
                            </w:pPr>
                            <w:r w:rsidRPr="004F7ECB">
                              <w:rPr>
                                <w:rFonts w:ascii="Arial" w:hAnsi="Arial" w:cs="Arial"/>
                              </w:rPr>
                              <w:t>VH</w:t>
                            </w:r>
                          </w:p>
                        </w:tc>
                      </w:tr>
                    </w:tbl>
                    <w:p w14:paraId="7572E261" w14:textId="77777777" w:rsidR="00A62DEB" w:rsidRDefault="00A62DEB" w:rsidP="00191ACB"/>
                  </w:txbxContent>
                </v:textbox>
                <w10:wrap anchorx="margin"/>
              </v:shape>
            </w:pict>
          </mc:Fallback>
        </mc:AlternateContent>
      </w:r>
    </w:p>
    <w:p w14:paraId="126FC1C2" w14:textId="68D374AF" w:rsidR="00191ACB" w:rsidRPr="00696D85" w:rsidRDefault="00191ACB" w:rsidP="00191ACB">
      <w:pPr>
        <w:rPr>
          <w:rFonts w:ascii="Arial" w:eastAsia="Times New Roman" w:hAnsi="Arial" w:cs="Arial"/>
          <w:noProof/>
          <w:sz w:val="24"/>
          <w:szCs w:val="24"/>
          <w:lang w:eastAsia="en-GB"/>
        </w:rPr>
      </w:pPr>
      <w:r w:rsidRPr="00A62DEB">
        <w:rPr>
          <w:rFonts w:eastAsia="Times New Roman" w:cs="Arial"/>
          <w:b/>
          <w:sz w:val="24"/>
          <w:szCs w:val="24"/>
        </w:rPr>
        <w:t>Equality Matrix and Scoring</w:t>
      </w:r>
      <w:r>
        <w:rPr>
          <w:rFonts w:ascii="Arial" w:eastAsia="Times New Roman" w:hAnsi="Arial" w:cs="Arial"/>
          <w:b/>
          <w:sz w:val="24"/>
          <w:szCs w:val="24"/>
        </w:rPr>
        <w:t xml:space="preserve"> </w:t>
      </w:r>
      <w:r w:rsidRPr="00E35B4F">
        <w:rPr>
          <w:rFonts w:ascii="Arial" w:eastAsia="Times New Roman" w:hAnsi="Arial" w:cs="Arial"/>
          <w:sz w:val="24"/>
          <w:szCs w:val="24"/>
        </w:rPr>
        <w:t xml:space="preserve">- </w:t>
      </w:r>
      <w:r w:rsidRPr="00A62DEB">
        <w:rPr>
          <w:rFonts w:eastAsia="Times New Roman" w:cs="Arial"/>
          <w:sz w:val="24"/>
          <w:szCs w:val="24"/>
        </w:rPr>
        <w:t>the Integrated Impact Assessment is based on the RAG risk scoring as follows:</w:t>
      </w:r>
      <w:r w:rsidRPr="00696D85">
        <w:rPr>
          <w:rFonts w:ascii="Arial" w:eastAsia="Times New Roman" w:hAnsi="Arial" w:cs="Arial"/>
          <w:noProof/>
          <w:sz w:val="24"/>
          <w:szCs w:val="24"/>
          <w:lang w:eastAsia="en-GB"/>
        </w:rPr>
        <w:t xml:space="preserve"> </w:t>
      </w:r>
    </w:p>
    <w:p w14:paraId="6468DA2F" w14:textId="0DAE2B19" w:rsidR="00191ACB" w:rsidRPr="00696D85" w:rsidRDefault="00191ACB" w:rsidP="00191ACB">
      <w:pPr>
        <w:spacing w:after="160" w:line="259" w:lineRule="auto"/>
        <w:rPr>
          <w:rFonts w:ascii="Arial" w:eastAsia="Times New Roman" w:hAnsi="Arial" w:cs="Arial"/>
          <w:noProof/>
          <w:sz w:val="24"/>
          <w:szCs w:val="24"/>
          <w:lang w:eastAsia="en-GB"/>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1312" behindDoc="1" locked="0" layoutInCell="1" allowOverlap="1" wp14:anchorId="30676923" wp14:editId="13A8B24E">
                <wp:simplePos x="0" y="0"/>
                <wp:positionH relativeFrom="margin">
                  <wp:posOffset>4175760</wp:posOffset>
                </wp:positionH>
                <wp:positionV relativeFrom="paragraph">
                  <wp:posOffset>144145</wp:posOffset>
                </wp:positionV>
                <wp:extent cx="4861560" cy="2278380"/>
                <wp:effectExtent l="0" t="0" r="1524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8380"/>
                        </a:xfrm>
                        <a:prstGeom prst="rect">
                          <a:avLst/>
                        </a:prstGeom>
                        <a:solidFill>
                          <a:srgbClr val="FFFFFF"/>
                        </a:solidFill>
                        <a:ln w="9525">
                          <a:solidFill>
                            <a:sysClr val="window" lastClr="FFFFFF"/>
                          </a:solidFill>
                          <a:miter lim="800000"/>
                          <a:headEnd/>
                          <a:tailEnd/>
                        </a:ln>
                      </wps:spPr>
                      <wps:txb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A62DEB" w14:paraId="1CD25432" w14:textId="77777777" w:rsidTr="00696D85">
                              <w:tc>
                                <w:tcPr>
                                  <w:tcW w:w="1989" w:type="dxa"/>
                                  <w:gridSpan w:val="3"/>
                                  <w:vMerge w:val="restart"/>
                                  <w:tcBorders>
                                    <w:top w:val="nil"/>
                                    <w:left w:val="nil"/>
                                  </w:tcBorders>
                                </w:tcPr>
                                <w:p w14:paraId="31B2AA17" w14:textId="77777777" w:rsidR="00A62DEB" w:rsidRPr="00B55CB4" w:rsidRDefault="00A62DEB" w:rsidP="006E6F28">
                                  <w:pPr>
                                    <w:jc w:val="center"/>
                                    <w:rPr>
                                      <w:rFonts w:ascii="Arial" w:hAnsi="Arial" w:cs="Arial"/>
                                      <w:b/>
                                      <w:sz w:val="18"/>
                                      <w:szCs w:val="18"/>
                                    </w:rPr>
                                  </w:pPr>
                                </w:p>
                              </w:tc>
                              <w:tc>
                                <w:tcPr>
                                  <w:tcW w:w="4253" w:type="dxa"/>
                                  <w:gridSpan w:val="5"/>
                                  <w:shd w:val="clear" w:color="auto" w:fill="5B9BD5"/>
                                </w:tcPr>
                                <w:p w14:paraId="2E3405E1" w14:textId="77777777" w:rsidR="00A62DEB" w:rsidRPr="00696D85" w:rsidRDefault="00A62DEB"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A62DEB" w14:paraId="4422A834" w14:textId="77777777" w:rsidTr="00696D85">
                              <w:tc>
                                <w:tcPr>
                                  <w:tcW w:w="1989" w:type="dxa"/>
                                  <w:gridSpan w:val="3"/>
                                  <w:vMerge/>
                                  <w:tcBorders>
                                    <w:left w:val="nil"/>
                                  </w:tcBorders>
                                </w:tcPr>
                                <w:p w14:paraId="4BF4B245" w14:textId="77777777" w:rsidR="00A62DEB" w:rsidRPr="00B43748" w:rsidRDefault="00A62DEB" w:rsidP="006E6F28">
                                  <w:pPr>
                                    <w:jc w:val="center"/>
                                    <w:rPr>
                                      <w:rFonts w:ascii="Arial" w:hAnsi="Arial" w:cs="Arial"/>
                                    </w:rPr>
                                  </w:pPr>
                                </w:p>
                              </w:tc>
                              <w:tc>
                                <w:tcPr>
                                  <w:tcW w:w="851" w:type="dxa"/>
                                  <w:shd w:val="clear" w:color="auto" w:fill="DEEAF6"/>
                                </w:tcPr>
                                <w:p w14:paraId="0567CC13" w14:textId="77777777" w:rsidR="00A62DEB" w:rsidRPr="00A520CE" w:rsidRDefault="00A62DEB" w:rsidP="006E6F28">
                                  <w:pPr>
                                    <w:jc w:val="center"/>
                                    <w:rPr>
                                      <w:rFonts w:ascii="Arial" w:hAnsi="Arial" w:cs="Arial"/>
                                      <w:b/>
                                    </w:rPr>
                                  </w:pPr>
                                  <w:r w:rsidRPr="00A520CE">
                                    <w:rPr>
                                      <w:rFonts w:ascii="Arial" w:hAnsi="Arial" w:cs="Arial"/>
                                      <w:b/>
                                    </w:rPr>
                                    <w:t>VL</w:t>
                                  </w:r>
                                </w:p>
                              </w:tc>
                              <w:tc>
                                <w:tcPr>
                                  <w:tcW w:w="850" w:type="dxa"/>
                                  <w:shd w:val="clear" w:color="auto" w:fill="DEEAF6"/>
                                </w:tcPr>
                                <w:p w14:paraId="7A0CA18E" w14:textId="77777777" w:rsidR="00A62DEB" w:rsidRPr="00A520CE" w:rsidRDefault="00A62DEB" w:rsidP="006E6F28">
                                  <w:pPr>
                                    <w:jc w:val="center"/>
                                    <w:rPr>
                                      <w:rFonts w:ascii="Arial" w:hAnsi="Arial" w:cs="Arial"/>
                                      <w:b/>
                                    </w:rPr>
                                  </w:pPr>
                                  <w:r w:rsidRPr="00A520CE">
                                    <w:rPr>
                                      <w:rFonts w:ascii="Arial" w:hAnsi="Arial" w:cs="Arial"/>
                                      <w:b/>
                                    </w:rPr>
                                    <w:t>L</w:t>
                                  </w:r>
                                </w:p>
                              </w:tc>
                              <w:tc>
                                <w:tcPr>
                                  <w:tcW w:w="851" w:type="dxa"/>
                                  <w:shd w:val="clear" w:color="auto" w:fill="DEEAF6"/>
                                </w:tcPr>
                                <w:p w14:paraId="519ECEAE" w14:textId="77777777" w:rsidR="00A62DEB" w:rsidRPr="00A520CE" w:rsidRDefault="00A62DEB" w:rsidP="006E6F28">
                                  <w:pPr>
                                    <w:jc w:val="center"/>
                                    <w:rPr>
                                      <w:rFonts w:ascii="Arial" w:hAnsi="Arial" w:cs="Arial"/>
                                      <w:b/>
                                    </w:rPr>
                                  </w:pPr>
                                  <w:r w:rsidRPr="00A520CE">
                                    <w:rPr>
                                      <w:rFonts w:ascii="Arial" w:hAnsi="Arial" w:cs="Arial"/>
                                      <w:b/>
                                    </w:rPr>
                                    <w:t>M</w:t>
                                  </w:r>
                                </w:p>
                              </w:tc>
                              <w:tc>
                                <w:tcPr>
                                  <w:tcW w:w="850" w:type="dxa"/>
                                  <w:shd w:val="clear" w:color="auto" w:fill="DEEAF6"/>
                                </w:tcPr>
                                <w:p w14:paraId="546BBA0F" w14:textId="77777777" w:rsidR="00A62DEB" w:rsidRPr="00A520CE" w:rsidRDefault="00A62DEB" w:rsidP="006E6F28">
                                  <w:pPr>
                                    <w:jc w:val="center"/>
                                    <w:rPr>
                                      <w:rFonts w:ascii="Arial" w:hAnsi="Arial" w:cs="Arial"/>
                                      <w:b/>
                                    </w:rPr>
                                  </w:pPr>
                                  <w:r w:rsidRPr="00A520CE">
                                    <w:rPr>
                                      <w:rFonts w:ascii="Arial" w:hAnsi="Arial" w:cs="Arial"/>
                                      <w:b/>
                                    </w:rPr>
                                    <w:t>H</w:t>
                                  </w:r>
                                </w:p>
                              </w:tc>
                              <w:tc>
                                <w:tcPr>
                                  <w:tcW w:w="851" w:type="dxa"/>
                                  <w:shd w:val="clear" w:color="auto" w:fill="DEEAF6"/>
                                </w:tcPr>
                                <w:p w14:paraId="43CDAAEA" w14:textId="77777777" w:rsidR="00A62DEB" w:rsidRPr="00A520CE" w:rsidRDefault="00A62DEB" w:rsidP="006E6F28">
                                  <w:pPr>
                                    <w:jc w:val="center"/>
                                    <w:rPr>
                                      <w:rFonts w:ascii="Arial" w:hAnsi="Arial" w:cs="Arial"/>
                                      <w:b/>
                                    </w:rPr>
                                  </w:pPr>
                                  <w:r w:rsidRPr="00A520CE">
                                    <w:rPr>
                                      <w:rFonts w:ascii="Arial" w:hAnsi="Arial" w:cs="Arial"/>
                                      <w:b/>
                                    </w:rPr>
                                    <w:t>VH</w:t>
                                  </w:r>
                                </w:p>
                              </w:tc>
                            </w:tr>
                            <w:tr w:rsidR="00A62DEB" w14:paraId="1FC17005" w14:textId="77777777" w:rsidTr="006E6F28">
                              <w:trPr>
                                <w:trHeight w:val="196"/>
                              </w:trPr>
                              <w:tc>
                                <w:tcPr>
                                  <w:tcW w:w="1989" w:type="dxa"/>
                                  <w:gridSpan w:val="3"/>
                                  <w:vMerge/>
                                  <w:tcBorders>
                                    <w:left w:val="nil"/>
                                  </w:tcBorders>
                                </w:tcPr>
                                <w:p w14:paraId="009B9A87" w14:textId="77777777" w:rsidR="00A62DEB" w:rsidRPr="00B43748" w:rsidRDefault="00A62DEB" w:rsidP="006E6F28">
                                  <w:pPr>
                                    <w:jc w:val="center"/>
                                    <w:rPr>
                                      <w:rFonts w:ascii="Arial" w:hAnsi="Arial" w:cs="Arial"/>
                                    </w:rPr>
                                  </w:pPr>
                                </w:p>
                              </w:tc>
                              <w:tc>
                                <w:tcPr>
                                  <w:tcW w:w="851" w:type="dxa"/>
                                  <w:shd w:val="clear" w:color="auto" w:fill="DEEAF6"/>
                                </w:tcPr>
                                <w:p w14:paraId="6C83D307" w14:textId="77777777" w:rsidR="00A62DEB" w:rsidRPr="000B1E84" w:rsidRDefault="00A62DEB" w:rsidP="006E6F28">
                                  <w:pPr>
                                    <w:jc w:val="center"/>
                                    <w:rPr>
                                      <w:rFonts w:ascii="Arial" w:hAnsi="Arial" w:cs="Arial"/>
                                    </w:rPr>
                                  </w:pPr>
                                  <w:r w:rsidRPr="000B1E84">
                                    <w:rPr>
                                      <w:rFonts w:ascii="Arial" w:hAnsi="Arial" w:cs="Arial"/>
                                    </w:rPr>
                                    <w:t>1</w:t>
                                  </w:r>
                                </w:p>
                              </w:tc>
                              <w:tc>
                                <w:tcPr>
                                  <w:tcW w:w="850" w:type="dxa"/>
                                  <w:shd w:val="clear" w:color="auto" w:fill="DEEAF6"/>
                                </w:tcPr>
                                <w:p w14:paraId="1843B745" w14:textId="77777777" w:rsidR="00A62DEB" w:rsidRPr="000B1E84" w:rsidRDefault="00A62DEB" w:rsidP="006E6F28">
                                  <w:pPr>
                                    <w:jc w:val="center"/>
                                    <w:rPr>
                                      <w:rFonts w:ascii="Arial" w:hAnsi="Arial" w:cs="Arial"/>
                                    </w:rPr>
                                  </w:pPr>
                                  <w:r w:rsidRPr="000B1E84">
                                    <w:rPr>
                                      <w:rFonts w:ascii="Arial" w:hAnsi="Arial" w:cs="Arial"/>
                                    </w:rPr>
                                    <w:t>2</w:t>
                                  </w:r>
                                </w:p>
                              </w:tc>
                              <w:tc>
                                <w:tcPr>
                                  <w:tcW w:w="851" w:type="dxa"/>
                                  <w:shd w:val="clear" w:color="auto" w:fill="DEEAF6"/>
                                </w:tcPr>
                                <w:p w14:paraId="78DA9D84" w14:textId="77777777" w:rsidR="00A62DEB" w:rsidRPr="000B1E84" w:rsidRDefault="00A62DEB" w:rsidP="006E6F28">
                                  <w:pPr>
                                    <w:jc w:val="center"/>
                                    <w:rPr>
                                      <w:rFonts w:ascii="Arial" w:hAnsi="Arial" w:cs="Arial"/>
                                    </w:rPr>
                                  </w:pPr>
                                  <w:r w:rsidRPr="000B1E84">
                                    <w:rPr>
                                      <w:rFonts w:ascii="Arial" w:hAnsi="Arial" w:cs="Arial"/>
                                    </w:rPr>
                                    <w:t>3</w:t>
                                  </w:r>
                                </w:p>
                              </w:tc>
                              <w:tc>
                                <w:tcPr>
                                  <w:tcW w:w="850" w:type="dxa"/>
                                  <w:shd w:val="clear" w:color="auto" w:fill="DEEAF6"/>
                                </w:tcPr>
                                <w:p w14:paraId="75D9CDC8" w14:textId="77777777" w:rsidR="00A62DEB" w:rsidRPr="000B1E84" w:rsidRDefault="00A62DEB" w:rsidP="006E6F28">
                                  <w:pPr>
                                    <w:jc w:val="center"/>
                                    <w:rPr>
                                      <w:rFonts w:ascii="Arial" w:hAnsi="Arial" w:cs="Arial"/>
                                    </w:rPr>
                                  </w:pPr>
                                  <w:r w:rsidRPr="000B1E84">
                                    <w:rPr>
                                      <w:rFonts w:ascii="Arial" w:hAnsi="Arial" w:cs="Arial"/>
                                    </w:rPr>
                                    <w:t>4</w:t>
                                  </w:r>
                                </w:p>
                              </w:tc>
                              <w:tc>
                                <w:tcPr>
                                  <w:tcW w:w="851" w:type="dxa"/>
                                  <w:shd w:val="clear" w:color="auto" w:fill="DEEAF6"/>
                                </w:tcPr>
                                <w:p w14:paraId="3FB8632C" w14:textId="77777777" w:rsidR="00A62DEB" w:rsidRPr="000B1E84" w:rsidRDefault="00A62DEB" w:rsidP="006E6F28">
                                  <w:pPr>
                                    <w:jc w:val="center"/>
                                    <w:rPr>
                                      <w:rFonts w:ascii="Arial" w:hAnsi="Arial" w:cs="Arial"/>
                                    </w:rPr>
                                  </w:pPr>
                                  <w:r w:rsidRPr="000B1E84">
                                    <w:rPr>
                                      <w:rFonts w:ascii="Arial" w:hAnsi="Arial" w:cs="Arial"/>
                                    </w:rPr>
                                    <w:t>5</w:t>
                                  </w:r>
                                </w:p>
                              </w:tc>
                            </w:tr>
                            <w:tr w:rsidR="00A62DEB" w14:paraId="1289796C" w14:textId="77777777" w:rsidTr="00696D85">
                              <w:tc>
                                <w:tcPr>
                                  <w:tcW w:w="526" w:type="dxa"/>
                                  <w:vMerge w:val="restart"/>
                                  <w:shd w:val="clear" w:color="auto" w:fill="5B9BD5"/>
                                  <w:textDirection w:val="btLr"/>
                                </w:tcPr>
                                <w:p w14:paraId="5AF32BE8" w14:textId="77777777" w:rsidR="00A62DEB" w:rsidRPr="00696D85" w:rsidRDefault="00A62DEB"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3DE8570C" w14:textId="77777777" w:rsidR="00A62DEB" w:rsidRPr="00B32D21" w:rsidRDefault="00A62DEB"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15603331" w14:textId="77777777" w:rsidR="00A62DEB" w:rsidRPr="00B43748" w:rsidRDefault="00A62DEB" w:rsidP="006E6F28">
                                  <w:pPr>
                                    <w:jc w:val="center"/>
                                    <w:rPr>
                                      <w:rFonts w:ascii="Arial" w:hAnsi="Arial" w:cs="Arial"/>
                                    </w:rPr>
                                  </w:pPr>
                                  <w:r>
                                    <w:rPr>
                                      <w:rFonts w:ascii="Arial" w:hAnsi="Arial" w:cs="Arial"/>
                                    </w:rPr>
                                    <w:t>5</w:t>
                                  </w:r>
                                </w:p>
                              </w:tc>
                              <w:tc>
                                <w:tcPr>
                                  <w:tcW w:w="851" w:type="dxa"/>
                                  <w:shd w:val="clear" w:color="auto" w:fill="FFFF00"/>
                                </w:tcPr>
                                <w:p w14:paraId="26988B63" w14:textId="77777777" w:rsidR="00A62DEB" w:rsidRPr="00B43748" w:rsidRDefault="00A62DEB" w:rsidP="006E6F28">
                                  <w:pPr>
                                    <w:jc w:val="center"/>
                                    <w:rPr>
                                      <w:rFonts w:ascii="Arial" w:hAnsi="Arial" w:cs="Arial"/>
                                    </w:rPr>
                                  </w:pPr>
                                  <w:r>
                                    <w:rPr>
                                      <w:rFonts w:ascii="Arial" w:hAnsi="Arial" w:cs="Arial"/>
                                    </w:rPr>
                                    <w:t>5</w:t>
                                  </w:r>
                                </w:p>
                              </w:tc>
                              <w:tc>
                                <w:tcPr>
                                  <w:tcW w:w="850" w:type="dxa"/>
                                  <w:shd w:val="clear" w:color="auto" w:fill="FFFF00"/>
                                </w:tcPr>
                                <w:p w14:paraId="45280B5D" w14:textId="77777777" w:rsidR="00A62DEB" w:rsidRPr="00B43748" w:rsidRDefault="00A62DEB" w:rsidP="006E6F28">
                                  <w:pPr>
                                    <w:jc w:val="center"/>
                                    <w:rPr>
                                      <w:rFonts w:ascii="Arial" w:hAnsi="Arial" w:cs="Arial"/>
                                    </w:rPr>
                                  </w:pPr>
                                  <w:r>
                                    <w:rPr>
                                      <w:rFonts w:ascii="Arial" w:hAnsi="Arial" w:cs="Arial"/>
                                    </w:rPr>
                                    <w:t>10</w:t>
                                  </w:r>
                                </w:p>
                              </w:tc>
                              <w:tc>
                                <w:tcPr>
                                  <w:tcW w:w="851" w:type="dxa"/>
                                  <w:shd w:val="clear" w:color="auto" w:fill="FFC000"/>
                                </w:tcPr>
                                <w:p w14:paraId="2C48C3AE" w14:textId="77777777" w:rsidR="00A62DEB" w:rsidRDefault="00A62DEB" w:rsidP="006E6F28">
                                  <w:pPr>
                                    <w:jc w:val="center"/>
                                    <w:rPr>
                                      <w:rFonts w:ascii="Arial" w:hAnsi="Arial" w:cs="Arial"/>
                                    </w:rPr>
                                  </w:pPr>
                                  <w:r>
                                    <w:rPr>
                                      <w:rFonts w:ascii="Arial" w:hAnsi="Arial" w:cs="Arial"/>
                                    </w:rPr>
                                    <w:t>15</w:t>
                                  </w:r>
                                </w:p>
                              </w:tc>
                              <w:tc>
                                <w:tcPr>
                                  <w:tcW w:w="850" w:type="dxa"/>
                                  <w:shd w:val="clear" w:color="auto" w:fill="FF0000"/>
                                </w:tcPr>
                                <w:p w14:paraId="7E87BC54" w14:textId="77777777" w:rsidR="00A62DEB" w:rsidRDefault="00A62DEB" w:rsidP="006E6F28">
                                  <w:pPr>
                                    <w:jc w:val="center"/>
                                    <w:rPr>
                                      <w:rFonts w:ascii="Arial" w:hAnsi="Arial" w:cs="Arial"/>
                                    </w:rPr>
                                  </w:pPr>
                                  <w:r>
                                    <w:rPr>
                                      <w:rFonts w:ascii="Arial" w:hAnsi="Arial" w:cs="Arial"/>
                                    </w:rPr>
                                    <w:t>20</w:t>
                                  </w:r>
                                </w:p>
                              </w:tc>
                              <w:tc>
                                <w:tcPr>
                                  <w:tcW w:w="851" w:type="dxa"/>
                                  <w:shd w:val="clear" w:color="auto" w:fill="FF0000"/>
                                </w:tcPr>
                                <w:p w14:paraId="3850E5B7" w14:textId="77777777" w:rsidR="00A62DEB" w:rsidRDefault="00A62DEB" w:rsidP="006E6F28">
                                  <w:pPr>
                                    <w:jc w:val="center"/>
                                    <w:rPr>
                                      <w:rFonts w:ascii="Arial" w:hAnsi="Arial" w:cs="Arial"/>
                                    </w:rPr>
                                  </w:pPr>
                                  <w:r>
                                    <w:rPr>
                                      <w:rFonts w:ascii="Arial" w:hAnsi="Arial" w:cs="Arial"/>
                                    </w:rPr>
                                    <w:t>25</w:t>
                                  </w:r>
                                </w:p>
                              </w:tc>
                            </w:tr>
                            <w:tr w:rsidR="00A62DEB" w14:paraId="2626A507" w14:textId="77777777" w:rsidTr="00696D85">
                              <w:tc>
                                <w:tcPr>
                                  <w:tcW w:w="526" w:type="dxa"/>
                                  <w:vMerge/>
                                  <w:shd w:val="clear" w:color="auto" w:fill="5B9BD5"/>
                                </w:tcPr>
                                <w:p w14:paraId="3F03D2D7" w14:textId="77777777" w:rsidR="00A62DEB" w:rsidRPr="00B43748" w:rsidRDefault="00A62DEB" w:rsidP="006E6F28">
                                  <w:pPr>
                                    <w:jc w:val="center"/>
                                    <w:rPr>
                                      <w:rFonts w:ascii="Arial" w:hAnsi="Arial" w:cs="Arial"/>
                                    </w:rPr>
                                  </w:pPr>
                                </w:p>
                              </w:tc>
                              <w:tc>
                                <w:tcPr>
                                  <w:tcW w:w="754" w:type="dxa"/>
                                  <w:shd w:val="clear" w:color="auto" w:fill="DEEAF6"/>
                                </w:tcPr>
                                <w:p w14:paraId="10BC5B33" w14:textId="77777777" w:rsidR="00A62DEB" w:rsidRPr="00B32D21" w:rsidRDefault="00A62DEB"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250365E2" w14:textId="77777777" w:rsidR="00A62DEB" w:rsidRPr="00B43748" w:rsidRDefault="00A62DEB" w:rsidP="006E6F28">
                                  <w:pPr>
                                    <w:jc w:val="center"/>
                                    <w:rPr>
                                      <w:rFonts w:ascii="Arial" w:hAnsi="Arial" w:cs="Arial"/>
                                    </w:rPr>
                                  </w:pPr>
                                  <w:r>
                                    <w:rPr>
                                      <w:rFonts w:ascii="Arial" w:hAnsi="Arial" w:cs="Arial"/>
                                    </w:rPr>
                                    <w:t>4</w:t>
                                  </w:r>
                                </w:p>
                              </w:tc>
                              <w:tc>
                                <w:tcPr>
                                  <w:tcW w:w="851" w:type="dxa"/>
                                  <w:shd w:val="clear" w:color="auto" w:fill="00FF00"/>
                                </w:tcPr>
                                <w:p w14:paraId="0E6844FA" w14:textId="77777777" w:rsidR="00A62DEB" w:rsidRPr="00B43748" w:rsidRDefault="00A62DEB" w:rsidP="006E6F28">
                                  <w:pPr>
                                    <w:jc w:val="center"/>
                                    <w:rPr>
                                      <w:rFonts w:ascii="Arial" w:hAnsi="Arial" w:cs="Arial"/>
                                    </w:rPr>
                                  </w:pPr>
                                  <w:r>
                                    <w:rPr>
                                      <w:rFonts w:ascii="Arial" w:hAnsi="Arial" w:cs="Arial"/>
                                    </w:rPr>
                                    <w:t>4</w:t>
                                  </w:r>
                                </w:p>
                              </w:tc>
                              <w:tc>
                                <w:tcPr>
                                  <w:tcW w:w="850" w:type="dxa"/>
                                  <w:shd w:val="clear" w:color="auto" w:fill="FFFF00"/>
                                </w:tcPr>
                                <w:p w14:paraId="512AF54C" w14:textId="77777777" w:rsidR="00A62DEB" w:rsidRPr="00B43748" w:rsidRDefault="00A62DEB" w:rsidP="006E6F28">
                                  <w:pPr>
                                    <w:jc w:val="center"/>
                                    <w:rPr>
                                      <w:rFonts w:ascii="Arial" w:hAnsi="Arial" w:cs="Arial"/>
                                    </w:rPr>
                                  </w:pPr>
                                  <w:r>
                                    <w:rPr>
                                      <w:rFonts w:ascii="Arial" w:hAnsi="Arial" w:cs="Arial"/>
                                    </w:rPr>
                                    <w:t>8</w:t>
                                  </w:r>
                                </w:p>
                              </w:tc>
                              <w:tc>
                                <w:tcPr>
                                  <w:tcW w:w="851" w:type="dxa"/>
                                  <w:shd w:val="clear" w:color="auto" w:fill="FFC000"/>
                                </w:tcPr>
                                <w:p w14:paraId="78115393" w14:textId="77777777" w:rsidR="00A62DEB" w:rsidRDefault="00A62DEB" w:rsidP="006E6F28">
                                  <w:pPr>
                                    <w:jc w:val="center"/>
                                    <w:rPr>
                                      <w:rFonts w:ascii="Arial" w:hAnsi="Arial" w:cs="Arial"/>
                                    </w:rPr>
                                  </w:pPr>
                                  <w:r>
                                    <w:rPr>
                                      <w:rFonts w:ascii="Arial" w:hAnsi="Arial" w:cs="Arial"/>
                                    </w:rPr>
                                    <w:t>12</w:t>
                                  </w:r>
                                </w:p>
                              </w:tc>
                              <w:tc>
                                <w:tcPr>
                                  <w:tcW w:w="850" w:type="dxa"/>
                                  <w:shd w:val="clear" w:color="auto" w:fill="FF0000"/>
                                </w:tcPr>
                                <w:p w14:paraId="4BC02EFB" w14:textId="77777777" w:rsidR="00A62DEB" w:rsidRDefault="00A62DEB" w:rsidP="006E6F28">
                                  <w:pPr>
                                    <w:jc w:val="center"/>
                                    <w:rPr>
                                      <w:rFonts w:ascii="Arial" w:hAnsi="Arial" w:cs="Arial"/>
                                    </w:rPr>
                                  </w:pPr>
                                  <w:r>
                                    <w:rPr>
                                      <w:rFonts w:ascii="Arial" w:hAnsi="Arial" w:cs="Arial"/>
                                    </w:rPr>
                                    <w:t>16</w:t>
                                  </w:r>
                                </w:p>
                              </w:tc>
                              <w:tc>
                                <w:tcPr>
                                  <w:tcW w:w="851" w:type="dxa"/>
                                  <w:shd w:val="clear" w:color="auto" w:fill="FF0000"/>
                                </w:tcPr>
                                <w:p w14:paraId="26D72156" w14:textId="77777777" w:rsidR="00A62DEB" w:rsidRDefault="00A62DEB" w:rsidP="006E6F28">
                                  <w:pPr>
                                    <w:jc w:val="center"/>
                                    <w:rPr>
                                      <w:rFonts w:ascii="Arial" w:hAnsi="Arial" w:cs="Arial"/>
                                    </w:rPr>
                                  </w:pPr>
                                  <w:r>
                                    <w:rPr>
                                      <w:rFonts w:ascii="Arial" w:hAnsi="Arial" w:cs="Arial"/>
                                    </w:rPr>
                                    <w:t>20</w:t>
                                  </w:r>
                                </w:p>
                              </w:tc>
                            </w:tr>
                            <w:tr w:rsidR="00A62DEB" w14:paraId="3D489977" w14:textId="77777777" w:rsidTr="00696D85">
                              <w:tc>
                                <w:tcPr>
                                  <w:tcW w:w="526" w:type="dxa"/>
                                  <w:vMerge/>
                                  <w:shd w:val="clear" w:color="auto" w:fill="5B9BD5"/>
                                </w:tcPr>
                                <w:p w14:paraId="3395CDA4" w14:textId="77777777" w:rsidR="00A62DEB" w:rsidRPr="00B43748" w:rsidRDefault="00A62DEB" w:rsidP="006E6F28">
                                  <w:pPr>
                                    <w:jc w:val="center"/>
                                    <w:rPr>
                                      <w:rFonts w:ascii="Arial" w:hAnsi="Arial" w:cs="Arial"/>
                                    </w:rPr>
                                  </w:pPr>
                                </w:p>
                              </w:tc>
                              <w:tc>
                                <w:tcPr>
                                  <w:tcW w:w="754" w:type="dxa"/>
                                  <w:shd w:val="clear" w:color="auto" w:fill="DEEAF6"/>
                                </w:tcPr>
                                <w:p w14:paraId="14FEED17" w14:textId="77777777" w:rsidR="00A62DEB" w:rsidRDefault="00A62DEB" w:rsidP="006E6F28">
                                  <w:pPr>
                                    <w:jc w:val="center"/>
                                    <w:rPr>
                                      <w:rFonts w:ascii="Arial" w:hAnsi="Arial" w:cs="Arial"/>
                                      <w:b/>
                                      <w:sz w:val="16"/>
                                      <w:szCs w:val="16"/>
                                    </w:rPr>
                                  </w:pPr>
                                  <w:r>
                                    <w:rPr>
                                      <w:rFonts w:ascii="Arial" w:hAnsi="Arial" w:cs="Arial"/>
                                      <w:b/>
                                      <w:sz w:val="16"/>
                                      <w:szCs w:val="16"/>
                                    </w:rPr>
                                    <w:t>Possible</w:t>
                                  </w:r>
                                </w:p>
                                <w:p w14:paraId="12DA3D09" w14:textId="77777777" w:rsidR="00A62DEB" w:rsidRPr="00B32D21" w:rsidRDefault="00A62DEB" w:rsidP="006E6F28">
                                  <w:pPr>
                                    <w:jc w:val="center"/>
                                    <w:rPr>
                                      <w:rFonts w:ascii="Arial" w:hAnsi="Arial" w:cs="Arial"/>
                                      <w:b/>
                                      <w:sz w:val="16"/>
                                      <w:szCs w:val="16"/>
                                    </w:rPr>
                                  </w:pPr>
                                </w:p>
                              </w:tc>
                              <w:tc>
                                <w:tcPr>
                                  <w:tcW w:w="709" w:type="dxa"/>
                                  <w:shd w:val="clear" w:color="auto" w:fill="DEEAF6"/>
                                </w:tcPr>
                                <w:p w14:paraId="59644627" w14:textId="77777777" w:rsidR="00A62DEB" w:rsidRPr="00B43748" w:rsidRDefault="00A62DEB" w:rsidP="006E6F28">
                                  <w:pPr>
                                    <w:jc w:val="center"/>
                                    <w:rPr>
                                      <w:rFonts w:ascii="Arial" w:hAnsi="Arial" w:cs="Arial"/>
                                    </w:rPr>
                                  </w:pPr>
                                  <w:r>
                                    <w:rPr>
                                      <w:rFonts w:ascii="Arial" w:hAnsi="Arial" w:cs="Arial"/>
                                    </w:rPr>
                                    <w:t>3</w:t>
                                  </w:r>
                                </w:p>
                              </w:tc>
                              <w:tc>
                                <w:tcPr>
                                  <w:tcW w:w="851" w:type="dxa"/>
                                  <w:shd w:val="clear" w:color="auto" w:fill="00FF00"/>
                                </w:tcPr>
                                <w:p w14:paraId="76E435BC" w14:textId="77777777" w:rsidR="00A62DEB" w:rsidRPr="00B43748" w:rsidRDefault="00A62DEB" w:rsidP="006E6F28">
                                  <w:pPr>
                                    <w:jc w:val="center"/>
                                    <w:rPr>
                                      <w:rFonts w:ascii="Arial" w:hAnsi="Arial" w:cs="Arial"/>
                                    </w:rPr>
                                  </w:pPr>
                                  <w:r>
                                    <w:rPr>
                                      <w:rFonts w:ascii="Arial" w:hAnsi="Arial" w:cs="Arial"/>
                                    </w:rPr>
                                    <w:t>3</w:t>
                                  </w:r>
                                </w:p>
                              </w:tc>
                              <w:tc>
                                <w:tcPr>
                                  <w:tcW w:w="850" w:type="dxa"/>
                                  <w:shd w:val="clear" w:color="auto" w:fill="FFFF00"/>
                                </w:tcPr>
                                <w:p w14:paraId="2BEE58E5" w14:textId="77777777" w:rsidR="00A62DEB" w:rsidRPr="00B43748" w:rsidRDefault="00A62DEB" w:rsidP="006E6F28">
                                  <w:pPr>
                                    <w:jc w:val="center"/>
                                    <w:rPr>
                                      <w:rFonts w:ascii="Arial" w:hAnsi="Arial" w:cs="Arial"/>
                                    </w:rPr>
                                  </w:pPr>
                                  <w:r>
                                    <w:rPr>
                                      <w:rFonts w:ascii="Arial" w:hAnsi="Arial" w:cs="Arial"/>
                                    </w:rPr>
                                    <w:t>6</w:t>
                                  </w:r>
                                </w:p>
                              </w:tc>
                              <w:tc>
                                <w:tcPr>
                                  <w:tcW w:w="851" w:type="dxa"/>
                                  <w:shd w:val="clear" w:color="auto" w:fill="FFFF00"/>
                                </w:tcPr>
                                <w:p w14:paraId="71D51CBC" w14:textId="77777777" w:rsidR="00A62DEB" w:rsidRDefault="00A62DEB" w:rsidP="006E6F28">
                                  <w:pPr>
                                    <w:jc w:val="center"/>
                                    <w:rPr>
                                      <w:rFonts w:ascii="Arial" w:hAnsi="Arial" w:cs="Arial"/>
                                    </w:rPr>
                                  </w:pPr>
                                  <w:r>
                                    <w:rPr>
                                      <w:rFonts w:ascii="Arial" w:hAnsi="Arial" w:cs="Arial"/>
                                    </w:rPr>
                                    <w:t>9</w:t>
                                  </w:r>
                                </w:p>
                              </w:tc>
                              <w:tc>
                                <w:tcPr>
                                  <w:tcW w:w="850" w:type="dxa"/>
                                  <w:shd w:val="clear" w:color="auto" w:fill="FFC000"/>
                                </w:tcPr>
                                <w:p w14:paraId="17BC4672" w14:textId="77777777" w:rsidR="00A62DEB" w:rsidRDefault="00A62DEB" w:rsidP="006E6F28">
                                  <w:pPr>
                                    <w:jc w:val="center"/>
                                    <w:rPr>
                                      <w:rFonts w:ascii="Arial" w:hAnsi="Arial" w:cs="Arial"/>
                                    </w:rPr>
                                  </w:pPr>
                                  <w:r>
                                    <w:rPr>
                                      <w:rFonts w:ascii="Arial" w:hAnsi="Arial" w:cs="Arial"/>
                                    </w:rPr>
                                    <w:t>12</w:t>
                                  </w:r>
                                </w:p>
                              </w:tc>
                              <w:tc>
                                <w:tcPr>
                                  <w:tcW w:w="851" w:type="dxa"/>
                                  <w:shd w:val="clear" w:color="auto" w:fill="FFC000"/>
                                </w:tcPr>
                                <w:p w14:paraId="2CE7377E" w14:textId="77777777" w:rsidR="00A62DEB" w:rsidRDefault="00A62DEB" w:rsidP="006E6F28">
                                  <w:pPr>
                                    <w:jc w:val="center"/>
                                    <w:rPr>
                                      <w:rFonts w:ascii="Arial" w:hAnsi="Arial" w:cs="Arial"/>
                                    </w:rPr>
                                  </w:pPr>
                                  <w:r>
                                    <w:rPr>
                                      <w:rFonts w:ascii="Arial" w:hAnsi="Arial" w:cs="Arial"/>
                                    </w:rPr>
                                    <w:t>15</w:t>
                                  </w:r>
                                </w:p>
                              </w:tc>
                            </w:tr>
                            <w:tr w:rsidR="00A62DEB" w14:paraId="0D8E0268" w14:textId="77777777" w:rsidTr="00696D85">
                              <w:tc>
                                <w:tcPr>
                                  <w:tcW w:w="526" w:type="dxa"/>
                                  <w:vMerge/>
                                  <w:shd w:val="clear" w:color="auto" w:fill="5B9BD5"/>
                                </w:tcPr>
                                <w:p w14:paraId="25344904" w14:textId="77777777" w:rsidR="00A62DEB" w:rsidRPr="00B43748" w:rsidRDefault="00A62DEB" w:rsidP="006E6F28">
                                  <w:pPr>
                                    <w:jc w:val="center"/>
                                    <w:rPr>
                                      <w:rFonts w:ascii="Arial" w:hAnsi="Arial" w:cs="Arial"/>
                                    </w:rPr>
                                  </w:pPr>
                                </w:p>
                              </w:tc>
                              <w:tc>
                                <w:tcPr>
                                  <w:tcW w:w="754" w:type="dxa"/>
                                  <w:shd w:val="clear" w:color="auto" w:fill="DEEAF6"/>
                                </w:tcPr>
                                <w:p w14:paraId="61E1EFAC" w14:textId="77777777" w:rsidR="00A62DEB" w:rsidRPr="00B32D21" w:rsidRDefault="00A62DEB"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33B495CB" w14:textId="77777777" w:rsidR="00A62DEB" w:rsidRPr="00B43748" w:rsidRDefault="00A62DEB" w:rsidP="006E6F28">
                                  <w:pPr>
                                    <w:jc w:val="center"/>
                                    <w:rPr>
                                      <w:rFonts w:ascii="Arial" w:hAnsi="Arial" w:cs="Arial"/>
                                    </w:rPr>
                                  </w:pPr>
                                  <w:r>
                                    <w:rPr>
                                      <w:rFonts w:ascii="Arial" w:hAnsi="Arial" w:cs="Arial"/>
                                    </w:rPr>
                                    <w:t>2</w:t>
                                  </w:r>
                                </w:p>
                              </w:tc>
                              <w:tc>
                                <w:tcPr>
                                  <w:tcW w:w="851" w:type="dxa"/>
                                  <w:shd w:val="clear" w:color="auto" w:fill="00FF00"/>
                                </w:tcPr>
                                <w:p w14:paraId="31E34D56" w14:textId="77777777" w:rsidR="00A62DEB" w:rsidRPr="00B43748" w:rsidRDefault="00A62DEB" w:rsidP="006E6F28">
                                  <w:pPr>
                                    <w:jc w:val="center"/>
                                    <w:rPr>
                                      <w:rFonts w:ascii="Arial" w:hAnsi="Arial" w:cs="Arial"/>
                                    </w:rPr>
                                  </w:pPr>
                                  <w:r>
                                    <w:rPr>
                                      <w:rFonts w:ascii="Arial" w:hAnsi="Arial" w:cs="Arial"/>
                                    </w:rPr>
                                    <w:t>2</w:t>
                                  </w:r>
                                </w:p>
                              </w:tc>
                              <w:tc>
                                <w:tcPr>
                                  <w:tcW w:w="850" w:type="dxa"/>
                                  <w:shd w:val="clear" w:color="auto" w:fill="00FF00"/>
                                </w:tcPr>
                                <w:p w14:paraId="781AA5BE" w14:textId="77777777" w:rsidR="00A62DEB" w:rsidRPr="00B43748" w:rsidRDefault="00A62DEB" w:rsidP="006E6F28">
                                  <w:pPr>
                                    <w:jc w:val="center"/>
                                    <w:rPr>
                                      <w:rFonts w:ascii="Arial" w:hAnsi="Arial" w:cs="Arial"/>
                                    </w:rPr>
                                  </w:pPr>
                                  <w:r>
                                    <w:rPr>
                                      <w:rFonts w:ascii="Arial" w:hAnsi="Arial" w:cs="Arial"/>
                                    </w:rPr>
                                    <w:t>4</w:t>
                                  </w:r>
                                </w:p>
                              </w:tc>
                              <w:tc>
                                <w:tcPr>
                                  <w:tcW w:w="851" w:type="dxa"/>
                                  <w:shd w:val="clear" w:color="auto" w:fill="FFFF00"/>
                                </w:tcPr>
                                <w:p w14:paraId="3155717F" w14:textId="77777777" w:rsidR="00A62DEB" w:rsidRDefault="00A62DEB" w:rsidP="006E6F28">
                                  <w:pPr>
                                    <w:jc w:val="center"/>
                                    <w:rPr>
                                      <w:rFonts w:ascii="Arial" w:hAnsi="Arial" w:cs="Arial"/>
                                    </w:rPr>
                                  </w:pPr>
                                  <w:r>
                                    <w:rPr>
                                      <w:rFonts w:ascii="Arial" w:hAnsi="Arial" w:cs="Arial"/>
                                    </w:rPr>
                                    <w:t>6</w:t>
                                  </w:r>
                                </w:p>
                              </w:tc>
                              <w:tc>
                                <w:tcPr>
                                  <w:tcW w:w="850" w:type="dxa"/>
                                  <w:shd w:val="clear" w:color="auto" w:fill="FFFF00"/>
                                </w:tcPr>
                                <w:p w14:paraId="35EFD833" w14:textId="77777777" w:rsidR="00A62DEB" w:rsidRDefault="00A62DEB" w:rsidP="006E6F28">
                                  <w:pPr>
                                    <w:jc w:val="center"/>
                                    <w:rPr>
                                      <w:rFonts w:ascii="Arial" w:hAnsi="Arial" w:cs="Arial"/>
                                    </w:rPr>
                                  </w:pPr>
                                  <w:r>
                                    <w:rPr>
                                      <w:rFonts w:ascii="Arial" w:hAnsi="Arial" w:cs="Arial"/>
                                    </w:rPr>
                                    <w:t>8</w:t>
                                  </w:r>
                                </w:p>
                              </w:tc>
                              <w:tc>
                                <w:tcPr>
                                  <w:tcW w:w="851" w:type="dxa"/>
                                  <w:shd w:val="clear" w:color="auto" w:fill="FFFF00"/>
                                </w:tcPr>
                                <w:p w14:paraId="4D45E5CF" w14:textId="77777777" w:rsidR="00A62DEB" w:rsidRDefault="00A62DEB" w:rsidP="006E6F28">
                                  <w:pPr>
                                    <w:jc w:val="center"/>
                                    <w:rPr>
                                      <w:rFonts w:ascii="Arial" w:hAnsi="Arial" w:cs="Arial"/>
                                    </w:rPr>
                                  </w:pPr>
                                  <w:r>
                                    <w:rPr>
                                      <w:rFonts w:ascii="Arial" w:hAnsi="Arial" w:cs="Arial"/>
                                    </w:rPr>
                                    <w:t>10</w:t>
                                  </w:r>
                                </w:p>
                              </w:tc>
                            </w:tr>
                            <w:tr w:rsidR="00A62DEB" w14:paraId="5AFC1877" w14:textId="77777777" w:rsidTr="00696D85">
                              <w:tc>
                                <w:tcPr>
                                  <w:tcW w:w="526" w:type="dxa"/>
                                  <w:vMerge/>
                                  <w:shd w:val="clear" w:color="auto" w:fill="5B9BD5"/>
                                </w:tcPr>
                                <w:p w14:paraId="1BFEF8D8" w14:textId="77777777" w:rsidR="00A62DEB" w:rsidRPr="00B43748" w:rsidRDefault="00A62DEB" w:rsidP="006E6F28">
                                  <w:pPr>
                                    <w:jc w:val="center"/>
                                    <w:rPr>
                                      <w:rFonts w:ascii="Arial" w:hAnsi="Arial" w:cs="Arial"/>
                                    </w:rPr>
                                  </w:pPr>
                                </w:p>
                              </w:tc>
                              <w:tc>
                                <w:tcPr>
                                  <w:tcW w:w="754" w:type="dxa"/>
                                  <w:shd w:val="clear" w:color="auto" w:fill="DEEAF6"/>
                                </w:tcPr>
                                <w:p w14:paraId="1F9D3EA1" w14:textId="77777777" w:rsidR="00A62DEB" w:rsidRDefault="00A62DEB" w:rsidP="006E6F28">
                                  <w:pPr>
                                    <w:jc w:val="center"/>
                                    <w:rPr>
                                      <w:rFonts w:ascii="Arial" w:hAnsi="Arial" w:cs="Arial"/>
                                      <w:b/>
                                      <w:sz w:val="16"/>
                                      <w:szCs w:val="16"/>
                                    </w:rPr>
                                  </w:pPr>
                                  <w:r w:rsidRPr="00B32D21">
                                    <w:rPr>
                                      <w:rFonts w:ascii="Arial" w:hAnsi="Arial" w:cs="Arial"/>
                                      <w:b/>
                                      <w:sz w:val="16"/>
                                      <w:szCs w:val="16"/>
                                    </w:rPr>
                                    <w:t>Unlikely</w:t>
                                  </w:r>
                                </w:p>
                                <w:p w14:paraId="6E7856E4" w14:textId="77777777" w:rsidR="00A62DEB" w:rsidRPr="00B32D21" w:rsidRDefault="00A62DEB" w:rsidP="006E6F28">
                                  <w:pPr>
                                    <w:jc w:val="center"/>
                                    <w:rPr>
                                      <w:rFonts w:ascii="Arial" w:hAnsi="Arial" w:cs="Arial"/>
                                      <w:b/>
                                      <w:sz w:val="16"/>
                                      <w:szCs w:val="16"/>
                                    </w:rPr>
                                  </w:pPr>
                                </w:p>
                              </w:tc>
                              <w:tc>
                                <w:tcPr>
                                  <w:tcW w:w="709" w:type="dxa"/>
                                  <w:shd w:val="clear" w:color="auto" w:fill="DEEAF6"/>
                                </w:tcPr>
                                <w:p w14:paraId="19AA4FB5" w14:textId="77777777" w:rsidR="00A62DEB" w:rsidRPr="00B43748" w:rsidRDefault="00A62DEB" w:rsidP="006E6F28">
                                  <w:pPr>
                                    <w:jc w:val="center"/>
                                    <w:rPr>
                                      <w:rFonts w:ascii="Arial" w:hAnsi="Arial" w:cs="Arial"/>
                                    </w:rPr>
                                  </w:pPr>
                                  <w:r>
                                    <w:rPr>
                                      <w:rFonts w:ascii="Arial" w:hAnsi="Arial" w:cs="Arial"/>
                                    </w:rPr>
                                    <w:t>1</w:t>
                                  </w:r>
                                </w:p>
                              </w:tc>
                              <w:tc>
                                <w:tcPr>
                                  <w:tcW w:w="851" w:type="dxa"/>
                                  <w:shd w:val="clear" w:color="auto" w:fill="00FF00"/>
                                </w:tcPr>
                                <w:p w14:paraId="35C0955E" w14:textId="77777777" w:rsidR="00A62DEB" w:rsidRPr="00B43748" w:rsidRDefault="00A62DEB" w:rsidP="006E6F28">
                                  <w:pPr>
                                    <w:jc w:val="center"/>
                                    <w:rPr>
                                      <w:rFonts w:ascii="Arial" w:hAnsi="Arial" w:cs="Arial"/>
                                    </w:rPr>
                                  </w:pPr>
                                  <w:r>
                                    <w:rPr>
                                      <w:rFonts w:ascii="Arial" w:hAnsi="Arial" w:cs="Arial"/>
                                    </w:rPr>
                                    <w:t>1</w:t>
                                  </w:r>
                                </w:p>
                              </w:tc>
                              <w:tc>
                                <w:tcPr>
                                  <w:tcW w:w="850" w:type="dxa"/>
                                  <w:shd w:val="clear" w:color="auto" w:fill="00FF00"/>
                                </w:tcPr>
                                <w:p w14:paraId="382EFCFB" w14:textId="77777777" w:rsidR="00A62DEB" w:rsidRPr="00B43748" w:rsidRDefault="00A62DEB" w:rsidP="006E6F28">
                                  <w:pPr>
                                    <w:jc w:val="center"/>
                                    <w:rPr>
                                      <w:rFonts w:ascii="Arial" w:hAnsi="Arial" w:cs="Arial"/>
                                    </w:rPr>
                                  </w:pPr>
                                  <w:r>
                                    <w:rPr>
                                      <w:rFonts w:ascii="Arial" w:hAnsi="Arial" w:cs="Arial"/>
                                    </w:rPr>
                                    <w:t>2</w:t>
                                  </w:r>
                                </w:p>
                              </w:tc>
                              <w:tc>
                                <w:tcPr>
                                  <w:tcW w:w="851" w:type="dxa"/>
                                  <w:shd w:val="clear" w:color="auto" w:fill="00FF00"/>
                                </w:tcPr>
                                <w:p w14:paraId="7DAC0E1C" w14:textId="77777777" w:rsidR="00A62DEB" w:rsidRDefault="00A62DEB" w:rsidP="006E6F28">
                                  <w:pPr>
                                    <w:jc w:val="center"/>
                                    <w:rPr>
                                      <w:rFonts w:ascii="Arial" w:hAnsi="Arial" w:cs="Arial"/>
                                    </w:rPr>
                                  </w:pPr>
                                  <w:r>
                                    <w:rPr>
                                      <w:rFonts w:ascii="Arial" w:hAnsi="Arial" w:cs="Arial"/>
                                    </w:rPr>
                                    <w:t>3</w:t>
                                  </w:r>
                                </w:p>
                              </w:tc>
                              <w:tc>
                                <w:tcPr>
                                  <w:tcW w:w="850" w:type="dxa"/>
                                  <w:shd w:val="clear" w:color="auto" w:fill="00FF00"/>
                                </w:tcPr>
                                <w:p w14:paraId="4CA63BB6" w14:textId="77777777" w:rsidR="00A62DEB" w:rsidRDefault="00A62DEB" w:rsidP="006E6F28">
                                  <w:pPr>
                                    <w:jc w:val="center"/>
                                    <w:rPr>
                                      <w:rFonts w:ascii="Arial" w:hAnsi="Arial" w:cs="Arial"/>
                                    </w:rPr>
                                  </w:pPr>
                                  <w:r>
                                    <w:rPr>
                                      <w:rFonts w:ascii="Arial" w:hAnsi="Arial" w:cs="Arial"/>
                                    </w:rPr>
                                    <w:t>4</w:t>
                                  </w:r>
                                </w:p>
                              </w:tc>
                              <w:tc>
                                <w:tcPr>
                                  <w:tcW w:w="851" w:type="dxa"/>
                                  <w:shd w:val="clear" w:color="auto" w:fill="FFFF00"/>
                                </w:tcPr>
                                <w:p w14:paraId="204D928E" w14:textId="77777777" w:rsidR="00A62DEB" w:rsidRDefault="00A62DEB" w:rsidP="006E6F28">
                                  <w:pPr>
                                    <w:jc w:val="center"/>
                                    <w:rPr>
                                      <w:rFonts w:ascii="Arial" w:hAnsi="Arial" w:cs="Arial"/>
                                    </w:rPr>
                                  </w:pPr>
                                  <w:r>
                                    <w:rPr>
                                      <w:rFonts w:ascii="Arial" w:hAnsi="Arial" w:cs="Arial"/>
                                    </w:rPr>
                                    <w:t>5</w:t>
                                  </w:r>
                                </w:p>
                              </w:tc>
                            </w:tr>
                          </w:tbl>
                          <w:p w14:paraId="144386FE" w14:textId="77777777" w:rsidR="00A62DEB" w:rsidRDefault="00A62DEB"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676923" id="_x0000_s1027" type="#_x0000_t202" style="position:absolute;margin-left:328.8pt;margin-top:11.35pt;width:382.8pt;height:179.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" strokecolor="window">
                <v:textbo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A62DEB" w14:paraId="1CD25432" w14:textId="77777777" w:rsidTr="00696D85">
                        <w:tc>
                          <w:tcPr>
                            <w:tcW w:w="1989" w:type="dxa"/>
                            <w:gridSpan w:val="3"/>
                            <w:vMerge w:val="restart"/>
                            <w:tcBorders>
                              <w:top w:val="nil"/>
                              <w:left w:val="nil"/>
                            </w:tcBorders>
                          </w:tcPr>
                          <w:p w14:paraId="31B2AA17" w14:textId="77777777" w:rsidR="00A62DEB" w:rsidRPr="00B55CB4" w:rsidRDefault="00A62DEB" w:rsidP="006E6F28">
                            <w:pPr>
                              <w:jc w:val="center"/>
                              <w:rPr>
                                <w:rFonts w:ascii="Arial" w:hAnsi="Arial" w:cs="Arial"/>
                                <w:b/>
                                <w:sz w:val="18"/>
                                <w:szCs w:val="18"/>
                              </w:rPr>
                            </w:pPr>
                          </w:p>
                        </w:tc>
                        <w:tc>
                          <w:tcPr>
                            <w:tcW w:w="4253" w:type="dxa"/>
                            <w:gridSpan w:val="5"/>
                            <w:shd w:val="clear" w:color="auto" w:fill="5B9BD5"/>
                          </w:tcPr>
                          <w:p w14:paraId="2E3405E1" w14:textId="77777777" w:rsidR="00A62DEB" w:rsidRPr="00696D85" w:rsidRDefault="00A62DEB"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A62DEB" w14:paraId="4422A834" w14:textId="77777777" w:rsidTr="00696D85">
                        <w:tc>
                          <w:tcPr>
                            <w:tcW w:w="1989" w:type="dxa"/>
                            <w:gridSpan w:val="3"/>
                            <w:vMerge/>
                            <w:tcBorders>
                              <w:left w:val="nil"/>
                            </w:tcBorders>
                          </w:tcPr>
                          <w:p w14:paraId="4BF4B245" w14:textId="77777777" w:rsidR="00A62DEB" w:rsidRPr="00B43748" w:rsidRDefault="00A62DEB" w:rsidP="006E6F28">
                            <w:pPr>
                              <w:jc w:val="center"/>
                              <w:rPr>
                                <w:rFonts w:ascii="Arial" w:hAnsi="Arial" w:cs="Arial"/>
                              </w:rPr>
                            </w:pPr>
                          </w:p>
                        </w:tc>
                        <w:tc>
                          <w:tcPr>
                            <w:tcW w:w="851" w:type="dxa"/>
                            <w:shd w:val="clear" w:color="auto" w:fill="DEEAF6"/>
                          </w:tcPr>
                          <w:p w14:paraId="0567CC13" w14:textId="77777777" w:rsidR="00A62DEB" w:rsidRPr="00A520CE" w:rsidRDefault="00A62DEB" w:rsidP="006E6F28">
                            <w:pPr>
                              <w:jc w:val="center"/>
                              <w:rPr>
                                <w:rFonts w:ascii="Arial" w:hAnsi="Arial" w:cs="Arial"/>
                                <w:b/>
                              </w:rPr>
                            </w:pPr>
                            <w:r w:rsidRPr="00A520CE">
                              <w:rPr>
                                <w:rFonts w:ascii="Arial" w:hAnsi="Arial" w:cs="Arial"/>
                                <w:b/>
                              </w:rPr>
                              <w:t>VL</w:t>
                            </w:r>
                          </w:p>
                        </w:tc>
                        <w:tc>
                          <w:tcPr>
                            <w:tcW w:w="850" w:type="dxa"/>
                            <w:shd w:val="clear" w:color="auto" w:fill="DEEAF6"/>
                          </w:tcPr>
                          <w:p w14:paraId="7A0CA18E" w14:textId="77777777" w:rsidR="00A62DEB" w:rsidRPr="00A520CE" w:rsidRDefault="00A62DEB" w:rsidP="006E6F28">
                            <w:pPr>
                              <w:jc w:val="center"/>
                              <w:rPr>
                                <w:rFonts w:ascii="Arial" w:hAnsi="Arial" w:cs="Arial"/>
                                <w:b/>
                              </w:rPr>
                            </w:pPr>
                            <w:r w:rsidRPr="00A520CE">
                              <w:rPr>
                                <w:rFonts w:ascii="Arial" w:hAnsi="Arial" w:cs="Arial"/>
                                <w:b/>
                              </w:rPr>
                              <w:t>L</w:t>
                            </w:r>
                          </w:p>
                        </w:tc>
                        <w:tc>
                          <w:tcPr>
                            <w:tcW w:w="851" w:type="dxa"/>
                            <w:shd w:val="clear" w:color="auto" w:fill="DEEAF6"/>
                          </w:tcPr>
                          <w:p w14:paraId="519ECEAE" w14:textId="77777777" w:rsidR="00A62DEB" w:rsidRPr="00A520CE" w:rsidRDefault="00A62DEB" w:rsidP="006E6F28">
                            <w:pPr>
                              <w:jc w:val="center"/>
                              <w:rPr>
                                <w:rFonts w:ascii="Arial" w:hAnsi="Arial" w:cs="Arial"/>
                                <w:b/>
                              </w:rPr>
                            </w:pPr>
                            <w:r w:rsidRPr="00A520CE">
                              <w:rPr>
                                <w:rFonts w:ascii="Arial" w:hAnsi="Arial" w:cs="Arial"/>
                                <w:b/>
                              </w:rPr>
                              <w:t>M</w:t>
                            </w:r>
                          </w:p>
                        </w:tc>
                        <w:tc>
                          <w:tcPr>
                            <w:tcW w:w="850" w:type="dxa"/>
                            <w:shd w:val="clear" w:color="auto" w:fill="DEEAF6"/>
                          </w:tcPr>
                          <w:p w14:paraId="546BBA0F" w14:textId="77777777" w:rsidR="00A62DEB" w:rsidRPr="00A520CE" w:rsidRDefault="00A62DEB" w:rsidP="006E6F28">
                            <w:pPr>
                              <w:jc w:val="center"/>
                              <w:rPr>
                                <w:rFonts w:ascii="Arial" w:hAnsi="Arial" w:cs="Arial"/>
                                <w:b/>
                              </w:rPr>
                            </w:pPr>
                            <w:r w:rsidRPr="00A520CE">
                              <w:rPr>
                                <w:rFonts w:ascii="Arial" w:hAnsi="Arial" w:cs="Arial"/>
                                <w:b/>
                              </w:rPr>
                              <w:t>H</w:t>
                            </w:r>
                          </w:p>
                        </w:tc>
                        <w:tc>
                          <w:tcPr>
                            <w:tcW w:w="851" w:type="dxa"/>
                            <w:shd w:val="clear" w:color="auto" w:fill="DEEAF6"/>
                          </w:tcPr>
                          <w:p w14:paraId="43CDAAEA" w14:textId="77777777" w:rsidR="00A62DEB" w:rsidRPr="00A520CE" w:rsidRDefault="00A62DEB" w:rsidP="006E6F28">
                            <w:pPr>
                              <w:jc w:val="center"/>
                              <w:rPr>
                                <w:rFonts w:ascii="Arial" w:hAnsi="Arial" w:cs="Arial"/>
                                <w:b/>
                              </w:rPr>
                            </w:pPr>
                            <w:r w:rsidRPr="00A520CE">
                              <w:rPr>
                                <w:rFonts w:ascii="Arial" w:hAnsi="Arial" w:cs="Arial"/>
                                <w:b/>
                              </w:rPr>
                              <w:t>VH</w:t>
                            </w:r>
                          </w:p>
                        </w:tc>
                      </w:tr>
                      <w:tr w:rsidR="00A62DEB" w14:paraId="1FC17005" w14:textId="77777777" w:rsidTr="006E6F28">
                        <w:trPr>
                          <w:trHeight w:val="196"/>
                        </w:trPr>
                        <w:tc>
                          <w:tcPr>
                            <w:tcW w:w="1989" w:type="dxa"/>
                            <w:gridSpan w:val="3"/>
                            <w:vMerge/>
                            <w:tcBorders>
                              <w:left w:val="nil"/>
                            </w:tcBorders>
                          </w:tcPr>
                          <w:p w14:paraId="009B9A87" w14:textId="77777777" w:rsidR="00A62DEB" w:rsidRPr="00B43748" w:rsidRDefault="00A62DEB" w:rsidP="006E6F28">
                            <w:pPr>
                              <w:jc w:val="center"/>
                              <w:rPr>
                                <w:rFonts w:ascii="Arial" w:hAnsi="Arial" w:cs="Arial"/>
                              </w:rPr>
                            </w:pPr>
                          </w:p>
                        </w:tc>
                        <w:tc>
                          <w:tcPr>
                            <w:tcW w:w="851" w:type="dxa"/>
                            <w:shd w:val="clear" w:color="auto" w:fill="DEEAF6"/>
                          </w:tcPr>
                          <w:p w14:paraId="6C83D307" w14:textId="77777777" w:rsidR="00A62DEB" w:rsidRPr="000B1E84" w:rsidRDefault="00A62DEB" w:rsidP="006E6F28">
                            <w:pPr>
                              <w:jc w:val="center"/>
                              <w:rPr>
                                <w:rFonts w:ascii="Arial" w:hAnsi="Arial" w:cs="Arial"/>
                              </w:rPr>
                            </w:pPr>
                            <w:r w:rsidRPr="000B1E84">
                              <w:rPr>
                                <w:rFonts w:ascii="Arial" w:hAnsi="Arial" w:cs="Arial"/>
                              </w:rPr>
                              <w:t>1</w:t>
                            </w:r>
                          </w:p>
                        </w:tc>
                        <w:tc>
                          <w:tcPr>
                            <w:tcW w:w="850" w:type="dxa"/>
                            <w:shd w:val="clear" w:color="auto" w:fill="DEEAF6"/>
                          </w:tcPr>
                          <w:p w14:paraId="1843B745" w14:textId="77777777" w:rsidR="00A62DEB" w:rsidRPr="000B1E84" w:rsidRDefault="00A62DEB" w:rsidP="006E6F28">
                            <w:pPr>
                              <w:jc w:val="center"/>
                              <w:rPr>
                                <w:rFonts w:ascii="Arial" w:hAnsi="Arial" w:cs="Arial"/>
                              </w:rPr>
                            </w:pPr>
                            <w:r w:rsidRPr="000B1E84">
                              <w:rPr>
                                <w:rFonts w:ascii="Arial" w:hAnsi="Arial" w:cs="Arial"/>
                              </w:rPr>
                              <w:t>2</w:t>
                            </w:r>
                          </w:p>
                        </w:tc>
                        <w:tc>
                          <w:tcPr>
                            <w:tcW w:w="851" w:type="dxa"/>
                            <w:shd w:val="clear" w:color="auto" w:fill="DEEAF6"/>
                          </w:tcPr>
                          <w:p w14:paraId="78DA9D84" w14:textId="77777777" w:rsidR="00A62DEB" w:rsidRPr="000B1E84" w:rsidRDefault="00A62DEB" w:rsidP="006E6F28">
                            <w:pPr>
                              <w:jc w:val="center"/>
                              <w:rPr>
                                <w:rFonts w:ascii="Arial" w:hAnsi="Arial" w:cs="Arial"/>
                              </w:rPr>
                            </w:pPr>
                            <w:r w:rsidRPr="000B1E84">
                              <w:rPr>
                                <w:rFonts w:ascii="Arial" w:hAnsi="Arial" w:cs="Arial"/>
                              </w:rPr>
                              <w:t>3</w:t>
                            </w:r>
                          </w:p>
                        </w:tc>
                        <w:tc>
                          <w:tcPr>
                            <w:tcW w:w="850" w:type="dxa"/>
                            <w:shd w:val="clear" w:color="auto" w:fill="DEEAF6"/>
                          </w:tcPr>
                          <w:p w14:paraId="75D9CDC8" w14:textId="77777777" w:rsidR="00A62DEB" w:rsidRPr="000B1E84" w:rsidRDefault="00A62DEB" w:rsidP="006E6F28">
                            <w:pPr>
                              <w:jc w:val="center"/>
                              <w:rPr>
                                <w:rFonts w:ascii="Arial" w:hAnsi="Arial" w:cs="Arial"/>
                              </w:rPr>
                            </w:pPr>
                            <w:r w:rsidRPr="000B1E84">
                              <w:rPr>
                                <w:rFonts w:ascii="Arial" w:hAnsi="Arial" w:cs="Arial"/>
                              </w:rPr>
                              <w:t>4</w:t>
                            </w:r>
                          </w:p>
                        </w:tc>
                        <w:tc>
                          <w:tcPr>
                            <w:tcW w:w="851" w:type="dxa"/>
                            <w:shd w:val="clear" w:color="auto" w:fill="DEEAF6"/>
                          </w:tcPr>
                          <w:p w14:paraId="3FB8632C" w14:textId="77777777" w:rsidR="00A62DEB" w:rsidRPr="000B1E84" w:rsidRDefault="00A62DEB" w:rsidP="006E6F28">
                            <w:pPr>
                              <w:jc w:val="center"/>
                              <w:rPr>
                                <w:rFonts w:ascii="Arial" w:hAnsi="Arial" w:cs="Arial"/>
                              </w:rPr>
                            </w:pPr>
                            <w:r w:rsidRPr="000B1E84">
                              <w:rPr>
                                <w:rFonts w:ascii="Arial" w:hAnsi="Arial" w:cs="Arial"/>
                              </w:rPr>
                              <w:t>5</w:t>
                            </w:r>
                          </w:p>
                        </w:tc>
                      </w:tr>
                      <w:tr w:rsidR="00A62DEB" w14:paraId="1289796C" w14:textId="77777777" w:rsidTr="00696D85">
                        <w:tc>
                          <w:tcPr>
                            <w:tcW w:w="526" w:type="dxa"/>
                            <w:vMerge w:val="restart"/>
                            <w:shd w:val="clear" w:color="auto" w:fill="5B9BD5"/>
                            <w:textDirection w:val="btLr"/>
                          </w:tcPr>
                          <w:p w14:paraId="5AF32BE8" w14:textId="77777777" w:rsidR="00A62DEB" w:rsidRPr="00696D85" w:rsidRDefault="00A62DEB"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3DE8570C" w14:textId="77777777" w:rsidR="00A62DEB" w:rsidRPr="00B32D21" w:rsidRDefault="00A62DEB"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15603331" w14:textId="77777777" w:rsidR="00A62DEB" w:rsidRPr="00B43748" w:rsidRDefault="00A62DEB" w:rsidP="006E6F28">
                            <w:pPr>
                              <w:jc w:val="center"/>
                              <w:rPr>
                                <w:rFonts w:ascii="Arial" w:hAnsi="Arial" w:cs="Arial"/>
                              </w:rPr>
                            </w:pPr>
                            <w:r>
                              <w:rPr>
                                <w:rFonts w:ascii="Arial" w:hAnsi="Arial" w:cs="Arial"/>
                              </w:rPr>
                              <w:t>5</w:t>
                            </w:r>
                          </w:p>
                        </w:tc>
                        <w:tc>
                          <w:tcPr>
                            <w:tcW w:w="851" w:type="dxa"/>
                            <w:shd w:val="clear" w:color="auto" w:fill="FFFF00"/>
                          </w:tcPr>
                          <w:p w14:paraId="26988B63" w14:textId="77777777" w:rsidR="00A62DEB" w:rsidRPr="00B43748" w:rsidRDefault="00A62DEB" w:rsidP="006E6F28">
                            <w:pPr>
                              <w:jc w:val="center"/>
                              <w:rPr>
                                <w:rFonts w:ascii="Arial" w:hAnsi="Arial" w:cs="Arial"/>
                              </w:rPr>
                            </w:pPr>
                            <w:r>
                              <w:rPr>
                                <w:rFonts w:ascii="Arial" w:hAnsi="Arial" w:cs="Arial"/>
                              </w:rPr>
                              <w:t>5</w:t>
                            </w:r>
                          </w:p>
                        </w:tc>
                        <w:tc>
                          <w:tcPr>
                            <w:tcW w:w="850" w:type="dxa"/>
                            <w:shd w:val="clear" w:color="auto" w:fill="FFFF00"/>
                          </w:tcPr>
                          <w:p w14:paraId="45280B5D" w14:textId="77777777" w:rsidR="00A62DEB" w:rsidRPr="00B43748" w:rsidRDefault="00A62DEB" w:rsidP="006E6F28">
                            <w:pPr>
                              <w:jc w:val="center"/>
                              <w:rPr>
                                <w:rFonts w:ascii="Arial" w:hAnsi="Arial" w:cs="Arial"/>
                              </w:rPr>
                            </w:pPr>
                            <w:r>
                              <w:rPr>
                                <w:rFonts w:ascii="Arial" w:hAnsi="Arial" w:cs="Arial"/>
                              </w:rPr>
                              <w:t>10</w:t>
                            </w:r>
                          </w:p>
                        </w:tc>
                        <w:tc>
                          <w:tcPr>
                            <w:tcW w:w="851" w:type="dxa"/>
                            <w:shd w:val="clear" w:color="auto" w:fill="FFC000"/>
                          </w:tcPr>
                          <w:p w14:paraId="2C48C3AE" w14:textId="77777777" w:rsidR="00A62DEB" w:rsidRDefault="00A62DEB" w:rsidP="006E6F28">
                            <w:pPr>
                              <w:jc w:val="center"/>
                              <w:rPr>
                                <w:rFonts w:ascii="Arial" w:hAnsi="Arial" w:cs="Arial"/>
                              </w:rPr>
                            </w:pPr>
                            <w:r>
                              <w:rPr>
                                <w:rFonts w:ascii="Arial" w:hAnsi="Arial" w:cs="Arial"/>
                              </w:rPr>
                              <w:t>15</w:t>
                            </w:r>
                          </w:p>
                        </w:tc>
                        <w:tc>
                          <w:tcPr>
                            <w:tcW w:w="850" w:type="dxa"/>
                            <w:shd w:val="clear" w:color="auto" w:fill="FF0000"/>
                          </w:tcPr>
                          <w:p w14:paraId="7E87BC54" w14:textId="77777777" w:rsidR="00A62DEB" w:rsidRDefault="00A62DEB" w:rsidP="006E6F28">
                            <w:pPr>
                              <w:jc w:val="center"/>
                              <w:rPr>
                                <w:rFonts w:ascii="Arial" w:hAnsi="Arial" w:cs="Arial"/>
                              </w:rPr>
                            </w:pPr>
                            <w:r>
                              <w:rPr>
                                <w:rFonts w:ascii="Arial" w:hAnsi="Arial" w:cs="Arial"/>
                              </w:rPr>
                              <w:t>20</w:t>
                            </w:r>
                          </w:p>
                        </w:tc>
                        <w:tc>
                          <w:tcPr>
                            <w:tcW w:w="851" w:type="dxa"/>
                            <w:shd w:val="clear" w:color="auto" w:fill="FF0000"/>
                          </w:tcPr>
                          <w:p w14:paraId="3850E5B7" w14:textId="77777777" w:rsidR="00A62DEB" w:rsidRDefault="00A62DEB" w:rsidP="006E6F28">
                            <w:pPr>
                              <w:jc w:val="center"/>
                              <w:rPr>
                                <w:rFonts w:ascii="Arial" w:hAnsi="Arial" w:cs="Arial"/>
                              </w:rPr>
                            </w:pPr>
                            <w:r>
                              <w:rPr>
                                <w:rFonts w:ascii="Arial" w:hAnsi="Arial" w:cs="Arial"/>
                              </w:rPr>
                              <w:t>25</w:t>
                            </w:r>
                          </w:p>
                        </w:tc>
                      </w:tr>
                      <w:tr w:rsidR="00A62DEB" w14:paraId="2626A507" w14:textId="77777777" w:rsidTr="00696D85">
                        <w:tc>
                          <w:tcPr>
                            <w:tcW w:w="526" w:type="dxa"/>
                            <w:vMerge/>
                            <w:shd w:val="clear" w:color="auto" w:fill="5B9BD5"/>
                          </w:tcPr>
                          <w:p w14:paraId="3F03D2D7" w14:textId="77777777" w:rsidR="00A62DEB" w:rsidRPr="00B43748" w:rsidRDefault="00A62DEB" w:rsidP="006E6F28">
                            <w:pPr>
                              <w:jc w:val="center"/>
                              <w:rPr>
                                <w:rFonts w:ascii="Arial" w:hAnsi="Arial" w:cs="Arial"/>
                              </w:rPr>
                            </w:pPr>
                          </w:p>
                        </w:tc>
                        <w:tc>
                          <w:tcPr>
                            <w:tcW w:w="754" w:type="dxa"/>
                            <w:shd w:val="clear" w:color="auto" w:fill="DEEAF6"/>
                          </w:tcPr>
                          <w:p w14:paraId="10BC5B33" w14:textId="77777777" w:rsidR="00A62DEB" w:rsidRPr="00B32D21" w:rsidRDefault="00A62DEB"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250365E2" w14:textId="77777777" w:rsidR="00A62DEB" w:rsidRPr="00B43748" w:rsidRDefault="00A62DEB" w:rsidP="006E6F28">
                            <w:pPr>
                              <w:jc w:val="center"/>
                              <w:rPr>
                                <w:rFonts w:ascii="Arial" w:hAnsi="Arial" w:cs="Arial"/>
                              </w:rPr>
                            </w:pPr>
                            <w:r>
                              <w:rPr>
                                <w:rFonts w:ascii="Arial" w:hAnsi="Arial" w:cs="Arial"/>
                              </w:rPr>
                              <w:t>4</w:t>
                            </w:r>
                          </w:p>
                        </w:tc>
                        <w:tc>
                          <w:tcPr>
                            <w:tcW w:w="851" w:type="dxa"/>
                            <w:shd w:val="clear" w:color="auto" w:fill="00FF00"/>
                          </w:tcPr>
                          <w:p w14:paraId="0E6844FA" w14:textId="77777777" w:rsidR="00A62DEB" w:rsidRPr="00B43748" w:rsidRDefault="00A62DEB" w:rsidP="006E6F28">
                            <w:pPr>
                              <w:jc w:val="center"/>
                              <w:rPr>
                                <w:rFonts w:ascii="Arial" w:hAnsi="Arial" w:cs="Arial"/>
                              </w:rPr>
                            </w:pPr>
                            <w:r>
                              <w:rPr>
                                <w:rFonts w:ascii="Arial" w:hAnsi="Arial" w:cs="Arial"/>
                              </w:rPr>
                              <w:t>4</w:t>
                            </w:r>
                          </w:p>
                        </w:tc>
                        <w:tc>
                          <w:tcPr>
                            <w:tcW w:w="850" w:type="dxa"/>
                            <w:shd w:val="clear" w:color="auto" w:fill="FFFF00"/>
                          </w:tcPr>
                          <w:p w14:paraId="512AF54C" w14:textId="77777777" w:rsidR="00A62DEB" w:rsidRPr="00B43748" w:rsidRDefault="00A62DEB" w:rsidP="006E6F28">
                            <w:pPr>
                              <w:jc w:val="center"/>
                              <w:rPr>
                                <w:rFonts w:ascii="Arial" w:hAnsi="Arial" w:cs="Arial"/>
                              </w:rPr>
                            </w:pPr>
                            <w:r>
                              <w:rPr>
                                <w:rFonts w:ascii="Arial" w:hAnsi="Arial" w:cs="Arial"/>
                              </w:rPr>
                              <w:t>8</w:t>
                            </w:r>
                          </w:p>
                        </w:tc>
                        <w:tc>
                          <w:tcPr>
                            <w:tcW w:w="851" w:type="dxa"/>
                            <w:shd w:val="clear" w:color="auto" w:fill="FFC000"/>
                          </w:tcPr>
                          <w:p w14:paraId="78115393" w14:textId="77777777" w:rsidR="00A62DEB" w:rsidRDefault="00A62DEB" w:rsidP="006E6F28">
                            <w:pPr>
                              <w:jc w:val="center"/>
                              <w:rPr>
                                <w:rFonts w:ascii="Arial" w:hAnsi="Arial" w:cs="Arial"/>
                              </w:rPr>
                            </w:pPr>
                            <w:r>
                              <w:rPr>
                                <w:rFonts w:ascii="Arial" w:hAnsi="Arial" w:cs="Arial"/>
                              </w:rPr>
                              <w:t>12</w:t>
                            </w:r>
                          </w:p>
                        </w:tc>
                        <w:tc>
                          <w:tcPr>
                            <w:tcW w:w="850" w:type="dxa"/>
                            <w:shd w:val="clear" w:color="auto" w:fill="FF0000"/>
                          </w:tcPr>
                          <w:p w14:paraId="4BC02EFB" w14:textId="77777777" w:rsidR="00A62DEB" w:rsidRDefault="00A62DEB" w:rsidP="006E6F28">
                            <w:pPr>
                              <w:jc w:val="center"/>
                              <w:rPr>
                                <w:rFonts w:ascii="Arial" w:hAnsi="Arial" w:cs="Arial"/>
                              </w:rPr>
                            </w:pPr>
                            <w:r>
                              <w:rPr>
                                <w:rFonts w:ascii="Arial" w:hAnsi="Arial" w:cs="Arial"/>
                              </w:rPr>
                              <w:t>16</w:t>
                            </w:r>
                          </w:p>
                        </w:tc>
                        <w:tc>
                          <w:tcPr>
                            <w:tcW w:w="851" w:type="dxa"/>
                            <w:shd w:val="clear" w:color="auto" w:fill="FF0000"/>
                          </w:tcPr>
                          <w:p w14:paraId="26D72156" w14:textId="77777777" w:rsidR="00A62DEB" w:rsidRDefault="00A62DEB" w:rsidP="006E6F28">
                            <w:pPr>
                              <w:jc w:val="center"/>
                              <w:rPr>
                                <w:rFonts w:ascii="Arial" w:hAnsi="Arial" w:cs="Arial"/>
                              </w:rPr>
                            </w:pPr>
                            <w:r>
                              <w:rPr>
                                <w:rFonts w:ascii="Arial" w:hAnsi="Arial" w:cs="Arial"/>
                              </w:rPr>
                              <w:t>20</w:t>
                            </w:r>
                          </w:p>
                        </w:tc>
                      </w:tr>
                      <w:tr w:rsidR="00A62DEB" w14:paraId="3D489977" w14:textId="77777777" w:rsidTr="00696D85">
                        <w:tc>
                          <w:tcPr>
                            <w:tcW w:w="526" w:type="dxa"/>
                            <w:vMerge/>
                            <w:shd w:val="clear" w:color="auto" w:fill="5B9BD5"/>
                          </w:tcPr>
                          <w:p w14:paraId="3395CDA4" w14:textId="77777777" w:rsidR="00A62DEB" w:rsidRPr="00B43748" w:rsidRDefault="00A62DEB" w:rsidP="006E6F28">
                            <w:pPr>
                              <w:jc w:val="center"/>
                              <w:rPr>
                                <w:rFonts w:ascii="Arial" w:hAnsi="Arial" w:cs="Arial"/>
                              </w:rPr>
                            </w:pPr>
                          </w:p>
                        </w:tc>
                        <w:tc>
                          <w:tcPr>
                            <w:tcW w:w="754" w:type="dxa"/>
                            <w:shd w:val="clear" w:color="auto" w:fill="DEEAF6"/>
                          </w:tcPr>
                          <w:p w14:paraId="14FEED17" w14:textId="77777777" w:rsidR="00A62DEB" w:rsidRDefault="00A62DEB" w:rsidP="006E6F28">
                            <w:pPr>
                              <w:jc w:val="center"/>
                              <w:rPr>
                                <w:rFonts w:ascii="Arial" w:hAnsi="Arial" w:cs="Arial"/>
                                <w:b/>
                                <w:sz w:val="16"/>
                                <w:szCs w:val="16"/>
                              </w:rPr>
                            </w:pPr>
                            <w:r>
                              <w:rPr>
                                <w:rFonts w:ascii="Arial" w:hAnsi="Arial" w:cs="Arial"/>
                                <w:b/>
                                <w:sz w:val="16"/>
                                <w:szCs w:val="16"/>
                              </w:rPr>
                              <w:t>Possible</w:t>
                            </w:r>
                          </w:p>
                          <w:p w14:paraId="12DA3D09" w14:textId="77777777" w:rsidR="00A62DEB" w:rsidRPr="00B32D21" w:rsidRDefault="00A62DEB" w:rsidP="006E6F28">
                            <w:pPr>
                              <w:jc w:val="center"/>
                              <w:rPr>
                                <w:rFonts w:ascii="Arial" w:hAnsi="Arial" w:cs="Arial"/>
                                <w:b/>
                                <w:sz w:val="16"/>
                                <w:szCs w:val="16"/>
                              </w:rPr>
                            </w:pPr>
                          </w:p>
                        </w:tc>
                        <w:tc>
                          <w:tcPr>
                            <w:tcW w:w="709" w:type="dxa"/>
                            <w:shd w:val="clear" w:color="auto" w:fill="DEEAF6"/>
                          </w:tcPr>
                          <w:p w14:paraId="59644627" w14:textId="77777777" w:rsidR="00A62DEB" w:rsidRPr="00B43748" w:rsidRDefault="00A62DEB" w:rsidP="006E6F28">
                            <w:pPr>
                              <w:jc w:val="center"/>
                              <w:rPr>
                                <w:rFonts w:ascii="Arial" w:hAnsi="Arial" w:cs="Arial"/>
                              </w:rPr>
                            </w:pPr>
                            <w:r>
                              <w:rPr>
                                <w:rFonts w:ascii="Arial" w:hAnsi="Arial" w:cs="Arial"/>
                              </w:rPr>
                              <w:t>3</w:t>
                            </w:r>
                          </w:p>
                        </w:tc>
                        <w:tc>
                          <w:tcPr>
                            <w:tcW w:w="851" w:type="dxa"/>
                            <w:shd w:val="clear" w:color="auto" w:fill="00FF00"/>
                          </w:tcPr>
                          <w:p w14:paraId="76E435BC" w14:textId="77777777" w:rsidR="00A62DEB" w:rsidRPr="00B43748" w:rsidRDefault="00A62DEB" w:rsidP="006E6F28">
                            <w:pPr>
                              <w:jc w:val="center"/>
                              <w:rPr>
                                <w:rFonts w:ascii="Arial" w:hAnsi="Arial" w:cs="Arial"/>
                              </w:rPr>
                            </w:pPr>
                            <w:r>
                              <w:rPr>
                                <w:rFonts w:ascii="Arial" w:hAnsi="Arial" w:cs="Arial"/>
                              </w:rPr>
                              <w:t>3</w:t>
                            </w:r>
                          </w:p>
                        </w:tc>
                        <w:tc>
                          <w:tcPr>
                            <w:tcW w:w="850" w:type="dxa"/>
                            <w:shd w:val="clear" w:color="auto" w:fill="FFFF00"/>
                          </w:tcPr>
                          <w:p w14:paraId="2BEE58E5" w14:textId="77777777" w:rsidR="00A62DEB" w:rsidRPr="00B43748" w:rsidRDefault="00A62DEB" w:rsidP="006E6F28">
                            <w:pPr>
                              <w:jc w:val="center"/>
                              <w:rPr>
                                <w:rFonts w:ascii="Arial" w:hAnsi="Arial" w:cs="Arial"/>
                              </w:rPr>
                            </w:pPr>
                            <w:r>
                              <w:rPr>
                                <w:rFonts w:ascii="Arial" w:hAnsi="Arial" w:cs="Arial"/>
                              </w:rPr>
                              <w:t>6</w:t>
                            </w:r>
                          </w:p>
                        </w:tc>
                        <w:tc>
                          <w:tcPr>
                            <w:tcW w:w="851" w:type="dxa"/>
                            <w:shd w:val="clear" w:color="auto" w:fill="FFFF00"/>
                          </w:tcPr>
                          <w:p w14:paraId="71D51CBC" w14:textId="77777777" w:rsidR="00A62DEB" w:rsidRDefault="00A62DEB" w:rsidP="006E6F28">
                            <w:pPr>
                              <w:jc w:val="center"/>
                              <w:rPr>
                                <w:rFonts w:ascii="Arial" w:hAnsi="Arial" w:cs="Arial"/>
                              </w:rPr>
                            </w:pPr>
                            <w:r>
                              <w:rPr>
                                <w:rFonts w:ascii="Arial" w:hAnsi="Arial" w:cs="Arial"/>
                              </w:rPr>
                              <w:t>9</w:t>
                            </w:r>
                          </w:p>
                        </w:tc>
                        <w:tc>
                          <w:tcPr>
                            <w:tcW w:w="850" w:type="dxa"/>
                            <w:shd w:val="clear" w:color="auto" w:fill="FFC000"/>
                          </w:tcPr>
                          <w:p w14:paraId="17BC4672" w14:textId="77777777" w:rsidR="00A62DEB" w:rsidRDefault="00A62DEB" w:rsidP="006E6F28">
                            <w:pPr>
                              <w:jc w:val="center"/>
                              <w:rPr>
                                <w:rFonts w:ascii="Arial" w:hAnsi="Arial" w:cs="Arial"/>
                              </w:rPr>
                            </w:pPr>
                            <w:r>
                              <w:rPr>
                                <w:rFonts w:ascii="Arial" w:hAnsi="Arial" w:cs="Arial"/>
                              </w:rPr>
                              <w:t>12</w:t>
                            </w:r>
                          </w:p>
                        </w:tc>
                        <w:tc>
                          <w:tcPr>
                            <w:tcW w:w="851" w:type="dxa"/>
                            <w:shd w:val="clear" w:color="auto" w:fill="FFC000"/>
                          </w:tcPr>
                          <w:p w14:paraId="2CE7377E" w14:textId="77777777" w:rsidR="00A62DEB" w:rsidRDefault="00A62DEB" w:rsidP="006E6F28">
                            <w:pPr>
                              <w:jc w:val="center"/>
                              <w:rPr>
                                <w:rFonts w:ascii="Arial" w:hAnsi="Arial" w:cs="Arial"/>
                              </w:rPr>
                            </w:pPr>
                            <w:r>
                              <w:rPr>
                                <w:rFonts w:ascii="Arial" w:hAnsi="Arial" w:cs="Arial"/>
                              </w:rPr>
                              <w:t>15</w:t>
                            </w:r>
                          </w:p>
                        </w:tc>
                      </w:tr>
                      <w:tr w:rsidR="00A62DEB" w14:paraId="0D8E0268" w14:textId="77777777" w:rsidTr="00696D85">
                        <w:tc>
                          <w:tcPr>
                            <w:tcW w:w="526" w:type="dxa"/>
                            <w:vMerge/>
                            <w:shd w:val="clear" w:color="auto" w:fill="5B9BD5"/>
                          </w:tcPr>
                          <w:p w14:paraId="25344904" w14:textId="77777777" w:rsidR="00A62DEB" w:rsidRPr="00B43748" w:rsidRDefault="00A62DEB" w:rsidP="006E6F28">
                            <w:pPr>
                              <w:jc w:val="center"/>
                              <w:rPr>
                                <w:rFonts w:ascii="Arial" w:hAnsi="Arial" w:cs="Arial"/>
                              </w:rPr>
                            </w:pPr>
                          </w:p>
                        </w:tc>
                        <w:tc>
                          <w:tcPr>
                            <w:tcW w:w="754" w:type="dxa"/>
                            <w:shd w:val="clear" w:color="auto" w:fill="DEEAF6"/>
                          </w:tcPr>
                          <w:p w14:paraId="61E1EFAC" w14:textId="77777777" w:rsidR="00A62DEB" w:rsidRPr="00B32D21" w:rsidRDefault="00A62DEB"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33B495CB" w14:textId="77777777" w:rsidR="00A62DEB" w:rsidRPr="00B43748" w:rsidRDefault="00A62DEB" w:rsidP="006E6F28">
                            <w:pPr>
                              <w:jc w:val="center"/>
                              <w:rPr>
                                <w:rFonts w:ascii="Arial" w:hAnsi="Arial" w:cs="Arial"/>
                              </w:rPr>
                            </w:pPr>
                            <w:r>
                              <w:rPr>
                                <w:rFonts w:ascii="Arial" w:hAnsi="Arial" w:cs="Arial"/>
                              </w:rPr>
                              <w:t>2</w:t>
                            </w:r>
                          </w:p>
                        </w:tc>
                        <w:tc>
                          <w:tcPr>
                            <w:tcW w:w="851" w:type="dxa"/>
                            <w:shd w:val="clear" w:color="auto" w:fill="00FF00"/>
                          </w:tcPr>
                          <w:p w14:paraId="31E34D56" w14:textId="77777777" w:rsidR="00A62DEB" w:rsidRPr="00B43748" w:rsidRDefault="00A62DEB" w:rsidP="006E6F28">
                            <w:pPr>
                              <w:jc w:val="center"/>
                              <w:rPr>
                                <w:rFonts w:ascii="Arial" w:hAnsi="Arial" w:cs="Arial"/>
                              </w:rPr>
                            </w:pPr>
                            <w:r>
                              <w:rPr>
                                <w:rFonts w:ascii="Arial" w:hAnsi="Arial" w:cs="Arial"/>
                              </w:rPr>
                              <w:t>2</w:t>
                            </w:r>
                          </w:p>
                        </w:tc>
                        <w:tc>
                          <w:tcPr>
                            <w:tcW w:w="850" w:type="dxa"/>
                            <w:shd w:val="clear" w:color="auto" w:fill="00FF00"/>
                          </w:tcPr>
                          <w:p w14:paraId="781AA5BE" w14:textId="77777777" w:rsidR="00A62DEB" w:rsidRPr="00B43748" w:rsidRDefault="00A62DEB" w:rsidP="006E6F28">
                            <w:pPr>
                              <w:jc w:val="center"/>
                              <w:rPr>
                                <w:rFonts w:ascii="Arial" w:hAnsi="Arial" w:cs="Arial"/>
                              </w:rPr>
                            </w:pPr>
                            <w:r>
                              <w:rPr>
                                <w:rFonts w:ascii="Arial" w:hAnsi="Arial" w:cs="Arial"/>
                              </w:rPr>
                              <w:t>4</w:t>
                            </w:r>
                          </w:p>
                        </w:tc>
                        <w:tc>
                          <w:tcPr>
                            <w:tcW w:w="851" w:type="dxa"/>
                            <w:shd w:val="clear" w:color="auto" w:fill="FFFF00"/>
                          </w:tcPr>
                          <w:p w14:paraId="3155717F" w14:textId="77777777" w:rsidR="00A62DEB" w:rsidRDefault="00A62DEB" w:rsidP="006E6F28">
                            <w:pPr>
                              <w:jc w:val="center"/>
                              <w:rPr>
                                <w:rFonts w:ascii="Arial" w:hAnsi="Arial" w:cs="Arial"/>
                              </w:rPr>
                            </w:pPr>
                            <w:r>
                              <w:rPr>
                                <w:rFonts w:ascii="Arial" w:hAnsi="Arial" w:cs="Arial"/>
                              </w:rPr>
                              <w:t>6</w:t>
                            </w:r>
                          </w:p>
                        </w:tc>
                        <w:tc>
                          <w:tcPr>
                            <w:tcW w:w="850" w:type="dxa"/>
                            <w:shd w:val="clear" w:color="auto" w:fill="FFFF00"/>
                          </w:tcPr>
                          <w:p w14:paraId="35EFD833" w14:textId="77777777" w:rsidR="00A62DEB" w:rsidRDefault="00A62DEB" w:rsidP="006E6F28">
                            <w:pPr>
                              <w:jc w:val="center"/>
                              <w:rPr>
                                <w:rFonts w:ascii="Arial" w:hAnsi="Arial" w:cs="Arial"/>
                              </w:rPr>
                            </w:pPr>
                            <w:r>
                              <w:rPr>
                                <w:rFonts w:ascii="Arial" w:hAnsi="Arial" w:cs="Arial"/>
                              </w:rPr>
                              <w:t>8</w:t>
                            </w:r>
                          </w:p>
                        </w:tc>
                        <w:tc>
                          <w:tcPr>
                            <w:tcW w:w="851" w:type="dxa"/>
                            <w:shd w:val="clear" w:color="auto" w:fill="FFFF00"/>
                          </w:tcPr>
                          <w:p w14:paraId="4D45E5CF" w14:textId="77777777" w:rsidR="00A62DEB" w:rsidRDefault="00A62DEB" w:rsidP="006E6F28">
                            <w:pPr>
                              <w:jc w:val="center"/>
                              <w:rPr>
                                <w:rFonts w:ascii="Arial" w:hAnsi="Arial" w:cs="Arial"/>
                              </w:rPr>
                            </w:pPr>
                            <w:r>
                              <w:rPr>
                                <w:rFonts w:ascii="Arial" w:hAnsi="Arial" w:cs="Arial"/>
                              </w:rPr>
                              <w:t>10</w:t>
                            </w:r>
                          </w:p>
                        </w:tc>
                      </w:tr>
                      <w:tr w:rsidR="00A62DEB" w14:paraId="5AFC1877" w14:textId="77777777" w:rsidTr="00696D85">
                        <w:tc>
                          <w:tcPr>
                            <w:tcW w:w="526" w:type="dxa"/>
                            <w:vMerge/>
                            <w:shd w:val="clear" w:color="auto" w:fill="5B9BD5"/>
                          </w:tcPr>
                          <w:p w14:paraId="1BFEF8D8" w14:textId="77777777" w:rsidR="00A62DEB" w:rsidRPr="00B43748" w:rsidRDefault="00A62DEB" w:rsidP="006E6F28">
                            <w:pPr>
                              <w:jc w:val="center"/>
                              <w:rPr>
                                <w:rFonts w:ascii="Arial" w:hAnsi="Arial" w:cs="Arial"/>
                              </w:rPr>
                            </w:pPr>
                          </w:p>
                        </w:tc>
                        <w:tc>
                          <w:tcPr>
                            <w:tcW w:w="754" w:type="dxa"/>
                            <w:shd w:val="clear" w:color="auto" w:fill="DEEAF6"/>
                          </w:tcPr>
                          <w:p w14:paraId="1F9D3EA1" w14:textId="77777777" w:rsidR="00A62DEB" w:rsidRDefault="00A62DEB" w:rsidP="006E6F28">
                            <w:pPr>
                              <w:jc w:val="center"/>
                              <w:rPr>
                                <w:rFonts w:ascii="Arial" w:hAnsi="Arial" w:cs="Arial"/>
                                <w:b/>
                                <w:sz w:val="16"/>
                                <w:szCs w:val="16"/>
                              </w:rPr>
                            </w:pPr>
                            <w:r w:rsidRPr="00B32D21">
                              <w:rPr>
                                <w:rFonts w:ascii="Arial" w:hAnsi="Arial" w:cs="Arial"/>
                                <w:b/>
                                <w:sz w:val="16"/>
                                <w:szCs w:val="16"/>
                              </w:rPr>
                              <w:t>Unlikely</w:t>
                            </w:r>
                          </w:p>
                          <w:p w14:paraId="6E7856E4" w14:textId="77777777" w:rsidR="00A62DEB" w:rsidRPr="00B32D21" w:rsidRDefault="00A62DEB" w:rsidP="006E6F28">
                            <w:pPr>
                              <w:jc w:val="center"/>
                              <w:rPr>
                                <w:rFonts w:ascii="Arial" w:hAnsi="Arial" w:cs="Arial"/>
                                <w:b/>
                                <w:sz w:val="16"/>
                                <w:szCs w:val="16"/>
                              </w:rPr>
                            </w:pPr>
                          </w:p>
                        </w:tc>
                        <w:tc>
                          <w:tcPr>
                            <w:tcW w:w="709" w:type="dxa"/>
                            <w:shd w:val="clear" w:color="auto" w:fill="DEEAF6"/>
                          </w:tcPr>
                          <w:p w14:paraId="19AA4FB5" w14:textId="77777777" w:rsidR="00A62DEB" w:rsidRPr="00B43748" w:rsidRDefault="00A62DEB" w:rsidP="006E6F28">
                            <w:pPr>
                              <w:jc w:val="center"/>
                              <w:rPr>
                                <w:rFonts w:ascii="Arial" w:hAnsi="Arial" w:cs="Arial"/>
                              </w:rPr>
                            </w:pPr>
                            <w:r>
                              <w:rPr>
                                <w:rFonts w:ascii="Arial" w:hAnsi="Arial" w:cs="Arial"/>
                              </w:rPr>
                              <w:t>1</w:t>
                            </w:r>
                          </w:p>
                        </w:tc>
                        <w:tc>
                          <w:tcPr>
                            <w:tcW w:w="851" w:type="dxa"/>
                            <w:shd w:val="clear" w:color="auto" w:fill="00FF00"/>
                          </w:tcPr>
                          <w:p w14:paraId="35C0955E" w14:textId="77777777" w:rsidR="00A62DEB" w:rsidRPr="00B43748" w:rsidRDefault="00A62DEB" w:rsidP="006E6F28">
                            <w:pPr>
                              <w:jc w:val="center"/>
                              <w:rPr>
                                <w:rFonts w:ascii="Arial" w:hAnsi="Arial" w:cs="Arial"/>
                              </w:rPr>
                            </w:pPr>
                            <w:r>
                              <w:rPr>
                                <w:rFonts w:ascii="Arial" w:hAnsi="Arial" w:cs="Arial"/>
                              </w:rPr>
                              <w:t>1</w:t>
                            </w:r>
                          </w:p>
                        </w:tc>
                        <w:tc>
                          <w:tcPr>
                            <w:tcW w:w="850" w:type="dxa"/>
                            <w:shd w:val="clear" w:color="auto" w:fill="00FF00"/>
                          </w:tcPr>
                          <w:p w14:paraId="382EFCFB" w14:textId="77777777" w:rsidR="00A62DEB" w:rsidRPr="00B43748" w:rsidRDefault="00A62DEB" w:rsidP="006E6F28">
                            <w:pPr>
                              <w:jc w:val="center"/>
                              <w:rPr>
                                <w:rFonts w:ascii="Arial" w:hAnsi="Arial" w:cs="Arial"/>
                              </w:rPr>
                            </w:pPr>
                            <w:r>
                              <w:rPr>
                                <w:rFonts w:ascii="Arial" w:hAnsi="Arial" w:cs="Arial"/>
                              </w:rPr>
                              <w:t>2</w:t>
                            </w:r>
                          </w:p>
                        </w:tc>
                        <w:tc>
                          <w:tcPr>
                            <w:tcW w:w="851" w:type="dxa"/>
                            <w:shd w:val="clear" w:color="auto" w:fill="00FF00"/>
                          </w:tcPr>
                          <w:p w14:paraId="7DAC0E1C" w14:textId="77777777" w:rsidR="00A62DEB" w:rsidRDefault="00A62DEB" w:rsidP="006E6F28">
                            <w:pPr>
                              <w:jc w:val="center"/>
                              <w:rPr>
                                <w:rFonts w:ascii="Arial" w:hAnsi="Arial" w:cs="Arial"/>
                              </w:rPr>
                            </w:pPr>
                            <w:r>
                              <w:rPr>
                                <w:rFonts w:ascii="Arial" w:hAnsi="Arial" w:cs="Arial"/>
                              </w:rPr>
                              <w:t>3</w:t>
                            </w:r>
                          </w:p>
                        </w:tc>
                        <w:tc>
                          <w:tcPr>
                            <w:tcW w:w="850" w:type="dxa"/>
                            <w:shd w:val="clear" w:color="auto" w:fill="00FF00"/>
                          </w:tcPr>
                          <w:p w14:paraId="4CA63BB6" w14:textId="77777777" w:rsidR="00A62DEB" w:rsidRDefault="00A62DEB" w:rsidP="006E6F28">
                            <w:pPr>
                              <w:jc w:val="center"/>
                              <w:rPr>
                                <w:rFonts w:ascii="Arial" w:hAnsi="Arial" w:cs="Arial"/>
                              </w:rPr>
                            </w:pPr>
                            <w:r>
                              <w:rPr>
                                <w:rFonts w:ascii="Arial" w:hAnsi="Arial" w:cs="Arial"/>
                              </w:rPr>
                              <w:t>4</w:t>
                            </w:r>
                          </w:p>
                        </w:tc>
                        <w:tc>
                          <w:tcPr>
                            <w:tcW w:w="851" w:type="dxa"/>
                            <w:shd w:val="clear" w:color="auto" w:fill="FFFF00"/>
                          </w:tcPr>
                          <w:p w14:paraId="204D928E" w14:textId="77777777" w:rsidR="00A62DEB" w:rsidRDefault="00A62DEB" w:rsidP="006E6F28">
                            <w:pPr>
                              <w:jc w:val="center"/>
                              <w:rPr>
                                <w:rFonts w:ascii="Arial" w:hAnsi="Arial" w:cs="Arial"/>
                              </w:rPr>
                            </w:pPr>
                            <w:r>
                              <w:rPr>
                                <w:rFonts w:ascii="Arial" w:hAnsi="Arial" w:cs="Arial"/>
                              </w:rPr>
                              <w:t>5</w:t>
                            </w:r>
                          </w:p>
                        </w:tc>
                      </w:tr>
                    </w:tbl>
                    <w:p w14:paraId="144386FE" w14:textId="77777777" w:rsidR="00A62DEB" w:rsidRDefault="00A62DEB" w:rsidP="00191ACB"/>
                  </w:txbxContent>
                </v:textbox>
                <w10:wrap anchorx="margin"/>
              </v:shape>
            </w:pict>
          </mc:Fallback>
        </mc:AlternateContent>
      </w:r>
    </w:p>
    <w:p w14:paraId="25872B72" w14:textId="1D1FAD17" w:rsidR="00191ACB" w:rsidRPr="00696D85" w:rsidRDefault="00191ACB" w:rsidP="00191ACB">
      <w:pPr>
        <w:spacing w:after="160" w:line="259" w:lineRule="auto"/>
        <w:rPr>
          <w:rFonts w:ascii="Arial" w:eastAsia="Times New Roman" w:hAnsi="Arial" w:cs="Arial"/>
          <w:noProof/>
          <w:sz w:val="24"/>
          <w:szCs w:val="24"/>
          <w:lang w:eastAsia="en-GB"/>
        </w:rPr>
      </w:pPr>
    </w:p>
    <w:p w14:paraId="4D9A7D3E" w14:textId="77777777" w:rsidR="00191ACB" w:rsidRPr="00696D85" w:rsidRDefault="00191ACB" w:rsidP="00191ACB">
      <w:pPr>
        <w:spacing w:after="160" w:line="259" w:lineRule="auto"/>
        <w:rPr>
          <w:rFonts w:ascii="Arial" w:eastAsia="Times New Roman" w:hAnsi="Arial" w:cs="Arial"/>
          <w:noProof/>
          <w:sz w:val="24"/>
          <w:szCs w:val="24"/>
          <w:lang w:eastAsia="en-GB"/>
        </w:rPr>
      </w:pPr>
    </w:p>
    <w:p w14:paraId="3AC3A2A5" w14:textId="77777777" w:rsidR="00191ACB" w:rsidRPr="00696D85" w:rsidRDefault="00191ACB" w:rsidP="00191ACB">
      <w:pPr>
        <w:spacing w:after="160" w:line="259" w:lineRule="auto"/>
        <w:rPr>
          <w:rFonts w:ascii="Arial" w:eastAsia="Times New Roman" w:hAnsi="Arial" w:cs="Arial"/>
          <w:sz w:val="24"/>
          <w:szCs w:val="24"/>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0288" behindDoc="1" locked="0" layoutInCell="1" allowOverlap="1" wp14:anchorId="4F6034C0" wp14:editId="45A4B999">
                <wp:simplePos x="0" y="0"/>
                <wp:positionH relativeFrom="margin">
                  <wp:align>left</wp:align>
                </wp:positionH>
                <wp:positionV relativeFrom="paragraph">
                  <wp:posOffset>72390</wp:posOffset>
                </wp:positionV>
                <wp:extent cx="3741490" cy="1943100"/>
                <wp:effectExtent l="0" t="0" r="1143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90" cy="1943100"/>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A62DEB" w14:paraId="2CD7C568" w14:textId="77777777" w:rsidTr="0087230D">
                              <w:trPr>
                                <w:trHeight w:val="171"/>
                              </w:trPr>
                              <w:tc>
                                <w:tcPr>
                                  <w:tcW w:w="5701" w:type="dxa"/>
                                  <w:gridSpan w:val="3"/>
                                  <w:shd w:val="clear" w:color="auto" w:fill="5B9BD5"/>
                                </w:tcPr>
                                <w:p w14:paraId="4372F96E" w14:textId="77777777" w:rsidR="00A62DEB" w:rsidRPr="00BA221F" w:rsidRDefault="00A62DEB" w:rsidP="006E6F28">
                                  <w:pPr>
                                    <w:jc w:val="center"/>
                                    <w:rPr>
                                      <w:rFonts w:ascii="Arial" w:hAnsi="Arial" w:cs="Arial"/>
                                      <w:b/>
                                      <w:sz w:val="20"/>
                                      <w:szCs w:val="20"/>
                                    </w:rPr>
                                  </w:pPr>
                                  <w:r w:rsidRPr="00696D85">
                                    <w:rPr>
                                      <w:rFonts w:ascii="Arial" w:hAnsi="Arial" w:cs="Arial"/>
                                      <w:b/>
                                      <w:color w:val="FFFFFF"/>
                                      <w:sz w:val="20"/>
                                      <w:szCs w:val="20"/>
                                    </w:rPr>
                                    <w:t>IMPACT</w:t>
                                  </w:r>
                                </w:p>
                              </w:tc>
                            </w:tr>
                            <w:tr w:rsidR="00A62DEB" w14:paraId="29FFA85E" w14:textId="77777777" w:rsidTr="0087230D">
                              <w:trPr>
                                <w:trHeight w:val="190"/>
                              </w:trPr>
                              <w:tc>
                                <w:tcPr>
                                  <w:tcW w:w="502" w:type="dxa"/>
                                </w:tcPr>
                                <w:p w14:paraId="6CBCF574" w14:textId="77777777" w:rsidR="00A62DEB" w:rsidRPr="00A520CE" w:rsidRDefault="00A62DEB" w:rsidP="006E6F28">
                                  <w:pPr>
                                    <w:jc w:val="center"/>
                                    <w:rPr>
                                      <w:rFonts w:ascii="Arial" w:hAnsi="Arial" w:cs="Arial"/>
                                      <w:b/>
                                    </w:rPr>
                                  </w:pPr>
                                  <w:r w:rsidRPr="00A520CE">
                                    <w:rPr>
                                      <w:rFonts w:ascii="Arial" w:hAnsi="Arial" w:cs="Arial"/>
                                      <w:b/>
                                    </w:rPr>
                                    <w:t>5</w:t>
                                  </w:r>
                                </w:p>
                              </w:tc>
                              <w:tc>
                                <w:tcPr>
                                  <w:tcW w:w="507" w:type="dxa"/>
                                </w:tcPr>
                                <w:p w14:paraId="282158B4" w14:textId="77777777" w:rsidR="00A62DEB" w:rsidRPr="00A520CE" w:rsidRDefault="00A62DEB" w:rsidP="006E6F28">
                                  <w:pPr>
                                    <w:jc w:val="center"/>
                                    <w:rPr>
                                      <w:rFonts w:ascii="Arial" w:hAnsi="Arial" w:cs="Arial"/>
                                      <w:b/>
                                    </w:rPr>
                                  </w:pPr>
                                  <w:r w:rsidRPr="00A520CE">
                                    <w:rPr>
                                      <w:rFonts w:ascii="Arial" w:hAnsi="Arial" w:cs="Arial"/>
                                      <w:b/>
                                    </w:rPr>
                                    <w:t>VH</w:t>
                                  </w:r>
                                </w:p>
                              </w:tc>
                              <w:tc>
                                <w:tcPr>
                                  <w:tcW w:w="4691" w:type="dxa"/>
                                </w:tcPr>
                                <w:p w14:paraId="2254CB15" w14:textId="77777777" w:rsidR="00A62DEB" w:rsidRPr="00A520CE" w:rsidRDefault="00A62DEB"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A62DEB" w14:paraId="7768E8E2" w14:textId="77777777" w:rsidTr="0087230D">
                              <w:trPr>
                                <w:trHeight w:val="515"/>
                              </w:trPr>
                              <w:tc>
                                <w:tcPr>
                                  <w:tcW w:w="502" w:type="dxa"/>
                                </w:tcPr>
                                <w:p w14:paraId="4FEAD96B" w14:textId="77777777" w:rsidR="00A62DEB" w:rsidRPr="00A520CE" w:rsidRDefault="00A62DEB" w:rsidP="006E6F28">
                                  <w:pPr>
                                    <w:jc w:val="center"/>
                                    <w:rPr>
                                      <w:rFonts w:ascii="Arial" w:hAnsi="Arial" w:cs="Arial"/>
                                    </w:rPr>
                                  </w:pPr>
                                  <w:r w:rsidRPr="00A520CE">
                                    <w:rPr>
                                      <w:rFonts w:ascii="Arial" w:hAnsi="Arial" w:cs="Arial"/>
                                    </w:rPr>
                                    <w:t>4</w:t>
                                  </w:r>
                                </w:p>
                              </w:tc>
                              <w:tc>
                                <w:tcPr>
                                  <w:tcW w:w="507" w:type="dxa"/>
                                </w:tcPr>
                                <w:p w14:paraId="7FA3AB58" w14:textId="77777777" w:rsidR="00A62DEB" w:rsidRPr="00A520CE" w:rsidRDefault="00A62DEB" w:rsidP="006E6F28">
                                  <w:pPr>
                                    <w:jc w:val="center"/>
                                    <w:rPr>
                                      <w:rFonts w:ascii="Arial" w:hAnsi="Arial" w:cs="Arial"/>
                                    </w:rPr>
                                  </w:pPr>
                                  <w:r w:rsidRPr="00A520CE">
                                    <w:rPr>
                                      <w:rFonts w:ascii="Arial" w:hAnsi="Arial" w:cs="Arial"/>
                                    </w:rPr>
                                    <w:t>H</w:t>
                                  </w:r>
                                </w:p>
                              </w:tc>
                              <w:tc>
                                <w:tcPr>
                                  <w:tcW w:w="4691" w:type="dxa"/>
                                </w:tcPr>
                                <w:p w14:paraId="44F14821"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A62DEB" w14:paraId="53E2D6E7" w14:textId="77777777" w:rsidTr="0087230D">
                              <w:trPr>
                                <w:trHeight w:val="190"/>
                              </w:trPr>
                              <w:tc>
                                <w:tcPr>
                                  <w:tcW w:w="502" w:type="dxa"/>
                                </w:tcPr>
                                <w:p w14:paraId="0EBB3093" w14:textId="77777777" w:rsidR="00A62DEB" w:rsidRPr="00A520CE" w:rsidRDefault="00A62DEB" w:rsidP="006E6F28">
                                  <w:pPr>
                                    <w:jc w:val="center"/>
                                    <w:rPr>
                                      <w:rFonts w:ascii="Arial" w:hAnsi="Arial" w:cs="Arial"/>
                                    </w:rPr>
                                  </w:pPr>
                                  <w:r w:rsidRPr="00A520CE">
                                    <w:rPr>
                                      <w:rFonts w:ascii="Arial" w:hAnsi="Arial" w:cs="Arial"/>
                                    </w:rPr>
                                    <w:t>3</w:t>
                                  </w:r>
                                </w:p>
                              </w:tc>
                              <w:tc>
                                <w:tcPr>
                                  <w:tcW w:w="507" w:type="dxa"/>
                                </w:tcPr>
                                <w:p w14:paraId="3E431E4A" w14:textId="77777777" w:rsidR="00A62DEB" w:rsidRPr="00A520CE" w:rsidRDefault="00A62DEB" w:rsidP="006E6F28">
                                  <w:pPr>
                                    <w:jc w:val="center"/>
                                    <w:rPr>
                                      <w:rFonts w:ascii="Arial" w:hAnsi="Arial" w:cs="Arial"/>
                                    </w:rPr>
                                  </w:pPr>
                                  <w:r w:rsidRPr="00A520CE">
                                    <w:rPr>
                                      <w:rFonts w:ascii="Arial" w:hAnsi="Arial" w:cs="Arial"/>
                                    </w:rPr>
                                    <w:t>M</w:t>
                                  </w:r>
                                </w:p>
                              </w:tc>
                              <w:tc>
                                <w:tcPr>
                                  <w:tcW w:w="4691" w:type="dxa"/>
                                </w:tcPr>
                                <w:p w14:paraId="2FEDE123"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A62DEB" w14:paraId="207FEE46" w14:textId="77777777" w:rsidTr="0087230D">
                              <w:trPr>
                                <w:trHeight w:val="343"/>
                              </w:trPr>
                              <w:tc>
                                <w:tcPr>
                                  <w:tcW w:w="502" w:type="dxa"/>
                                </w:tcPr>
                                <w:p w14:paraId="405B37EE" w14:textId="77777777" w:rsidR="00A62DEB" w:rsidRPr="00A520CE" w:rsidRDefault="00A62DEB" w:rsidP="006E6F28">
                                  <w:pPr>
                                    <w:jc w:val="center"/>
                                    <w:rPr>
                                      <w:rFonts w:ascii="Arial" w:hAnsi="Arial" w:cs="Arial"/>
                                    </w:rPr>
                                  </w:pPr>
                                  <w:r w:rsidRPr="00A520CE">
                                    <w:rPr>
                                      <w:rFonts w:ascii="Arial" w:hAnsi="Arial" w:cs="Arial"/>
                                    </w:rPr>
                                    <w:t>2</w:t>
                                  </w:r>
                                </w:p>
                              </w:tc>
                              <w:tc>
                                <w:tcPr>
                                  <w:tcW w:w="507" w:type="dxa"/>
                                </w:tcPr>
                                <w:p w14:paraId="067D8167" w14:textId="77777777" w:rsidR="00A62DEB" w:rsidRPr="00A520CE" w:rsidRDefault="00A62DEB" w:rsidP="006E6F28">
                                  <w:pPr>
                                    <w:jc w:val="center"/>
                                    <w:rPr>
                                      <w:rFonts w:ascii="Arial" w:hAnsi="Arial" w:cs="Arial"/>
                                    </w:rPr>
                                  </w:pPr>
                                  <w:r w:rsidRPr="00A520CE">
                                    <w:rPr>
                                      <w:rFonts w:ascii="Arial" w:hAnsi="Arial" w:cs="Arial"/>
                                    </w:rPr>
                                    <w:t>L</w:t>
                                  </w:r>
                                </w:p>
                              </w:tc>
                              <w:tc>
                                <w:tcPr>
                                  <w:tcW w:w="4691" w:type="dxa"/>
                                </w:tcPr>
                                <w:p w14:paraId="17D9FB07"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A62DEB" w14:paraId="3AC90B3E" w14:textId="77777777" w:rsidTr="0087230D">
                              <w:trPr>
                                <w:trHeight w:val="190"/>
                              </w:trPr>
                              <w:tc>
                                <w:tcPr>
                                  <w:tcW w:w="502" w:type="dxa"/>
                                </w:tcPr>
                                <w:p w14:paraId="66E4A5C8" w14:textId="77777777" w:rsidR="00A62DEB" w:rsidRPr="00A520CE" w:rsidRDefault="00A62DEB" w:rsidP="006E6F28">
                                  <w:pPr>
                                    <w:jc w:val="center"/>
                                    <w:rPr>
                                      <w:rFonts w:ascii="Arial" w:hAnsi="Arial" w:cs="Arial"/>
                                    </w:rPr>
                                  </w:pPr>
                                  <w:r w:rsidRPr="00A520CE">
                                    <w:rPr>
                                      <w:rFonts w:ascii="Arial" w:hAnsi="Arial" w:cs="Arial"/>
                                    </w:rPr>
                                    <w:t>1</w:t>
                                  </w:r>
                                </w:p>
                              </w:tc>
                              <w:tc>
                                <w:tcPr>
                                  <w:tcW w:w="507" w:type="dxa"/>
                                </w:tcPr>
                                <w:p w14:paraId="6CB8C5E4" w14:textId="77777777" w:rsidR="00A62DEB" w:rsidRPr="00A520CE" w:rsidRDefault="00A62DEB" w:rsidP="006E6F28">
                                  <w:pPr>
                                    <w:jc w:val="center"/>
                                    <w:rPr>
                                      <w:rFonts w:ascii="Arial" w:hAnsi="Arial" w:cs="Arial"/>
                                    </w:rPr>
                                  </w:pPr>
                                  <w:r w:rsidRPr="00A520CE">
                                    <w:rPr>
                                      <w:rFonts w:ascii="Arial" w:hAnsi="Arial" w:cs="Arial"/>
                                    </w:rPr>
                                    <w:t>VL</w:t>
                                  </w:r>
                                </w:p>
                              </w:tc>
                              <w:tc>
                                <w:tcPr>
                                  <w:tcW w:w="4691" w:type="dxa"/>
                                </w:tcPr>
                                <w:p w14:paraId="078CACAD"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4DC10B4F" w14:textId="77777777" w:rsidR="00A62DEB" w:rsidRDefault="00A62DEB"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6034C0" id="_x0000_s1028" type="#_x0000_t202" style="position:absolute;margin-left:0;margin-top:5.7pt;width:294.6pt;height:153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" strokecolor="window">
                <v:textbox>
                  <w:txbxContent>
                    <w:tbl>
                      <w:tblPr>
                        <w:tblStyle w:val="TableGrid"/>
                        <w:tblW w:w="5701" w:type="dxa"/>
                        <w:tblLook w:val="04A0" w:firstRow="1" w:lastRow="0" w:firstColumn="1" w:lastColumn="0" w:noHBand="0" w:noVBand="1"/>
                      </w:tblPr>
                      <w:tblGrid>
                        <w:gridCol w:w="501"/>
                        <w:gridCol w:w="522"/>
                        <w:gridCol w:w="4678"/>
                      </w:tblGrid>
                      <w:tr w:rsidR="00A62DEB" w14:paraId="2CD7C568" w14:textId="77777777" w:rsidTr="0087230D">
                        <w:trPr>
                          <w:trHeight w:val="171"/>
                        </w:trPr>
                        <w:tc>
                          <w:tcPr>
                            <w:tcW w:w="5701" w:type="dxa"/>
                            <w:gridSpan w:val="3"/>
                            <w:shd w:val="clear" w:color="auto" w:fill="5B9BD5"/>
                          </w:tcPr>
                          <w:p w14:paraId="4372F96E" w14:textId="77777777" w:rsidR="00A62DEB" w:rsidRPr="00BA221F" w:rsidRDefault="00A62DEB" w:rsidP="006E6F28">
                            <w:pPr>
                              <w:jc w:val="center"/>
                              <w:rPr>
                                <w:rFonts w:ascii="Arial" w:hAnsi="Arial" w:cs="Arial"/>
                                <w:b/>
                                <w:sz w:val="20"/>
                                <w:szCs w:val="20"/>
                              </w:rPr>
                            </w:pPr>
                            <w:r w:rsidRPr="00696D85">
                              <w:rPr>
                                <w:rFonts w:ascii="Arial" w:hAnsi="Arial" w:cs="Arial"/>
                                <w:b/>
                                <w:color w:val="FFFFFF"/>
                                <w:sz w:val="20"/>
                                <w:szCs w:val="20"/>
                              </w:rPr>
                              <w:t>IMPACT</w:t>
                            </w:r>
                          </w:p>
                        </w:tc>
                      </w:tr>
                      <w:tr w:rsidR="00A62DEB" w14:paraId="29FFA85E" w14:textId="77777777" w:rsidTr="0087230D">
                        <w:trPr>
                          <w:trHeight w:val="190"/>
                        </w:trPr>
                        <w:tc>
                          <w:tcPr>
                            <w:tcW w:w="502" w:type="dxa"/>
                          </w:tcPr>
                          <w:p w14:paraId="6CBCF574" w14:textId="77777777" w:rsidR="00A62DEB" w:rsidRPr="00A520CE" w:rsidRDefault="00A62DEB" w:rsidP="006E6F28">
                            <w:pPr>
                              <w:jc w:val="center"/>
                              <w:rPr>
                                <w:rFonts w:ascii="Arial" w:hAnsi="Arial" w:cs="Arial"/>
                                <w:b/>
                              </w:rPr>
                            </w:pPr>
                            <w:r w:rsidRPr="00A520CE">
                              <w:rPr>
                                <w:rFonts w:ascii="Arial" w:hAnsi="Arial" w:cs="Arial"/>
                                <w:b/>
                              </w:rPr>
                              <w:t>5</w:t>
                            </w:r>
                          </w:p>
                        </w:tc>
                        <w:tc>
                          <w:tcPr>
                            <w:tcW w:w="507" w:type="dxa"/>
                          </w:tcPr>
                          <w:p w14:paraId="282158B4" w14:textId="77777777" w:rsidR="00A62DEB" w:rsidRPr="00A520CE" w:rsidRDefault="00A62DEB" w:rsidP="006E6F28">
                            <w:pPr>
                              <w:jc w:val="center"/>
                              <w:rPr>
                                <w:rFonts w:ascii="Arial" w:hAnsi="Arial" w:cs="Arial"/>
                                <w:b/>
                              </w:rPr>
                            </w:pPr>
                            <w:r w:rsidRPr="00A520CE">
                              <w:rPr>
                                <w:rFonts w:ascii="Arial" w:hAnsi="Arial" w:cs="Arial"/>
                                <w:b/>
                              </w:rPr>
                              <w:t>VH</w:t>
                            </w:r>
                          </w:p>
                        </w:tc>
                        <w:tc>
                          <w:tcPr>
                            <w:tcW w:w="4691" w:type="dxa"/>
                          </w:tcPr>
                          <w:p w14:paraId="2254CB15" w14:textId="77777777" w:rsidR="00A62DEB" w:rsidRPr="00A520CE" w:rsidRDefault="00A62DEB"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A62DEB" w14:paraId="7768E8E2" w14:textId="77777777" w:rsidTr="0087230D">
                        <w:trPr>
                          <w:trHeight w:val="515"/>
                        </w:trPr>
                        <w:tc>
                          <w:tcPr>
                            <w:tcW w:w="502" w:type="dxa"/>
                          </w:tcPr>
                          <w:p w14:paraId="4FEAD96B" w14:textId="77777777" w:rsidR="00A62DEB" w:rsidRPr="00A520CE" w:rsidRDefault="00A62DEB" w:rsidP="006E6F28">
                            <w:pPr>
                              <w:jc w:val="center"/>
                              <w:rPr>
                                <w:rFonts w:ascii="Arial" w:hAnsi="Arial" w:cs="Arial"/>
                              </w:rPr>
                            </w:pPr>
                            <w:r w:rsidRPr="00A520CE">
                              <w:rPr>
                                <w:rFonts w:ascii="Arial" w:hAnsi="Arial" w:cs="Arial"/>
                              </w:rPr>
                              <w:t>4</w:t>
                            </w:r>
                          </w:p>
                        </w:tc>
                        <w:tc>
                          <w:tcPr>
                            <w:tcW w:w="507" w:type="dxa"/>
                          </w:tcPr>
                          <w:p w14:paraId="7FA3AB58" w14:textId="77777777" w:rsidR="00A62DEB" w:rsidRPr="00A520CE" w:rsidRDefault="00A62DEB" w:rsidP="006E6F28">
                            <w:pPr>
                              <w:jc w:val="center"/>
                              <w:rPr>
                                <w:rFonts w:ascii="Arial" w:hAnsi="Arial" w:cs="Arial"/>
                              </w:rPr>
                            </w:pPr>
                            <w:r w:rsidRPr="00A520CE">
                              <w:rPr>
                                <w:rFonts w:ascii="Arial" w:hAnsi="Arial" w:cs="Arial"/>
                              </w:rPr>
                              <w:t>H</w:t>
                            </w:r>
                          </w:p>
                        </w:tc>
                        <w:tc>
                          <w:tcPr>
                            <w:tcW w:w="4691" w:type="dxa"/>
                          </w:tcPr>
                          <w:p w14:paraId="44F14821"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A62DEB" w14:paraId="53E2D6E7" w14:textId="77777777" w:rsidTr="0087230D">
                        <w:trPr>
                          <w:trHeight w:val="190"/>
                        </w:trPr>
                        <w:tc>
                          <w:tcPr>
                            <w:tcW w:w="502" w:type="dxa"/>
                          </w:tcPr>
                          <w:p w14:paraId="0EBB3093" w14:textId="77777777" w:rsidR="00A62DEB" w:rsidRPr="00A520CE" w:rsidRDefault="00A62DEB" w:rsidP="006E6F28">
                            <w:pPr>
                              <w:jc w:val="center"/>
                              <w:rPr>
                                <w:rFonts w:ascii="Arial" w:hAnsi="Arial" w:cs="Arial"/>
                              </w:rPr>
                            </w:pPr>
                            <w:r w:rsidRPr="00A520CE">
                              <w:rPr>
                                <w:rFonts w:ascii="Arial" w:hAnsi="Arial" w:cs="Arial"/>
                              </w:rPr>
                              <w:t>3</w:t>
                            </w:r>
                          </w:p>
                        </w:tc>
                        <w:tc>
                          <w:tcPr>
                            <w:tcW w:w="507" w:type="dxa"/>
                          </w:tcPr>
                          <w:p w14:paraId="3E431E4A" w14:textId="77777777" w:rsidR="00A62DEB" w:rsidRPr="00A520CE" w:rsidRDefault="00A62DEB" w:rsidP="006E6F28">
                            <w:pPr>
                              <w:jc w:val="center"/>
                              <w:rPr>
                                <w:rFonts w:ascii="Arial" w:hAnsi="Arial" w:cs="Arial"/>
                              </w:rPr>
                            </w:pPr>
                            <w:r w:rsidRPr="00A520CE">
                              <w:rPr>
                                <w:rFonts w:ascii="Arial" w:hAnsi="Arial" w:cs="Arial"/>
                              </w:rPr>
                              <w:t>M</w:t>
                            </w:r>
                          </w:p>
                        </w:tc>
                        <w:tc>
                          <w:tcPr>
                            <w:tcW w:w="4691" w:type="dxa"/>
                          </w:tcPr>
                          <w:p w14:paraId="2FEDE123"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A62DEB" w14:paraId="207FEE46" w14:textId="77777777" w:rsidTr="0087230D">
                        <w:trPr>
                          <w:trHeight w:val="343"/>
                        </w:trPr>
                        <w:tc>
                          <w:tcPr>
                            <w:tcW w:w="502" w:type="dxa"/>
                          </w:tcPr>
                          <w:p w14:paraId="405B37EE" w14:textId="77777777" w:rsidR="00A62DEB" w:rsidRPr="00A520CE" w:rsidRDefault="00A62DEB" w:rsidP="006E6F28">
                            <w:pPr>
                              <w:jc w:val="center"/>
                              <w:rPr>
                                <w:rFonts w:ascii="Arial" w:hAnsi="Arial" w:cs="Arial"/>
                              </w:rPr>
                            </w:pPr>
                            <w:r w:rsidRPr="00A520CE">
                              <w:rPr>
                                <w:rFonts w:ascii="Arial" w:hAnsi="Arial" w:cs="Arial"/>
                              </w:rPr>
                              <w:t>2</w:t>
                            </w:r>
                          </w:p>
                        </w:tc>
                        <w:tc>
                          <w:tcPr>
                            <w:tcW w:w="507" w:type="dxa"/>
                          </w:tcPr>
                          <w:p w14:paraId="067D8167" w14:textId="77777777" w:rsidR="00A62DEB" w:rsidRPr="00A520CE" w:rsidRDefault="00A62DEB" w:rsidP="006E6F28">
                            <w:pPr>
                              <w:jc w:val="center"/>
                              <w:rPr>
                                <w:rFonts w:ascii="Arial" w:hAnsi="Arial" w:cs="Arial"/>
                              </w:rPr>
                            </w:pPr>
                            <w:r w:rsidRPr="00A520CE">
                              <w:rPr>
                                <w:rFonts w:ascii="Arial" w:hAnsi="Arial" w:cs="Arial"/>
                              </w:rPr>
                              <w:t>L</w:t>
                            </w:r>
                          </w:p>
                        </w:tc>
                        <w:tc>
                          <w:tcPr>
                            <w:tcW w:w="4691" w:type="dxa"/>
                          </w:tcPr>
                          <w:p w14:paraId="17D9FB07"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A62DEB" w14:paraId="3AC90B3E" w14:textId="77777777" w:rsidTr="0087230D">
                        <w:trPr>
                          <w:trHeight w:val="190"/>
                        </w:trPr>
                        <w:tc>
                          <w:tcPr>
                            <w:tcW w:w="502" w:type="dxa"/>
                          </w:tcPr>
                          <w:p w14:paraId="66E4A5C8" w14:textId="77777777" w:rsidR="00A62DEB" w:rsidRPr="00A520CE" w:rsidRDefault="00A62DEB" w:rsidP="006E6F28">
                            <w:pPr>
                              <w:jc w:val="center"/>
                              <w:rPr>
                                <w:rFonts w:ascii="Arial" w:hAnsi="Arial" w:cs="Arial"/>
                              </w:rPr>
                            </w:pPr>
                            <w:r w:rsidRPr="00A520CE">
                              <w:rPr>
                                <w:rFonts w:ascii="Arial" w:hAnsi="Arial" w:cs="Arial"/>
                              </w:rPr>
                              <w:t>1</w:t>
                            </w:r>
                          </w:p>
                        </w:tc>
                        <w:tc>
                          <w:tcPr>
                            <w:tcW w:w="507" w:type="dxa"/>
                          </w:tcPr>
                          <w:p w14:paraId="6CB8C5E4" w14:textId="77777777" w:rsidR="00A62DEB" w:rsidRPr="00A520CE" w:rsidRDefault="00A62DEB" w:rsidP="006E6F28">
                            <w:pPr>
                              <w:jc w:val="center"/>
                              <w:rPr>
                                <w:rFonts w:ascii="Arial" w:hAnsi="Arial" w:cs="Arial"/>
                              </w:rPr>
                            </w:pPr>
                            <w:r w:rsidRPr="00A520CE">
                              <w:rPr>
                                <w:rFonts w:ascii="Arial" w:hAnsi="Arial" w:cs="Arial"/>
                              </w:rPr>
                              <w:t>VL</w:t>
                            </w:r>
                          </w:p>
                        </w:tc>
                        <w:tc>
                          <w:tcPr>
                            <w:tcW w:w="4691" w:type="dxa"/>
                          </w:tcPr>
                          <w:p w14:paraId="078CACAD" w14:textId="77777777" w:rsidR="00A62DEB" w:rsidRPr="00496A49" w:rsidRDefault="00A62DEB"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4DC10B4F" w14:textId="77777777" w:rsidR="00A62DEB" w:rsidRDefault="00A62DEB" w:rsidP="00191ACB"/>
                  </w:txbxContent>
                </v:textbox>
                <w10:wrap anchorx="margin"/>
              </v:shape>
            </w:pict>
          </mc:Fallback>
        </mc:AlternateContent>
      </w:r>
    </w:p>
    <w:p w14:paraId="7E4355BA" w14:textId="77777777" w:rsidR="00191ACB" w:rsidRPr="00696D85" w:rsidRDefault="00191ACB" w:rsidP="00191ACB">
      <w:pPr>
        <w:spacing w:after="160" w:line="259" w:lineRule="auto"/>
        <w:rPr>
          <w:rFonts w:ascii="Arial" w:eastAsia="Times New Roman" w:hAnsi="Arial" w:cs="Arial"/>
          <w:sz w:val="24"/>
          <w:szCs w:val="24"/>
        </w:rPr>
      </w:pPr>
    </w:p>
    <w:p w14:paraId="783CACD7" w14:textId="77777777" w:rsidR="00191ACB" w:rsidRPr="00696D85" w:rsidRDefault="00191ACB" w:rsidP="00191ACB">
      <w:pPr>
        <w:spacing w:after="160" w:line="259" w:lineRule="auto"/>
        <w:rPr>
          <w:rFonts w:ascii="Arial" w:eastAsia="Times New Roman" w:hAnsi="Arial" w:cs="Arial"/>
          <w:sz w:val="24"/>
          <w:szCs w:val="24"/>
        </w:rPr>
      </w:pPr>
    </w:p>
    <w:p w14:paraId="4ABFA014" w14:textId="77777777" w:rsidR="00191ACB" w:rsidRPr="00696D85" w:rsidRDefault="00191ACB" w:rsidP="00191ACB">
      <w:pPr>
        <w:spacing w:after="160" w:line="259" w:lineRule="auto"/>
        <w:rPr>
          <w:rFonts w:ascii="Arial" w:eastAsia="Times New Roman" w:hAnsi="Arial" w:cs="Arial"/>
          <w:sz w:val="24"/>
          <w:szCs w:val="24"/>
        </w:rPr>
      </w:pPr>
    </w:p>
    <w:p w14:paraId="346CEF5D" w14:textId="77777777" w:rsidR="00191ACB" w:rsidRPr="00696D85" w:rsidRDefault="00191ACB" w:rsidP="00191ACB">
      <w:pPr>
        <w:spacing w:after="160" w:line="259" w:lineRule="auto"/>
        <w:rPr>
          <w:rFonts w:ascii="Arial" w:eastAsia="Times New Roman" w:hAnsi="Arial" w:cs="Arial"/>
          <w:sz w:val="24"/>
          <w:szCs w:val="24"/>
        </w:rPr>
      </w:pPr>
    </w:p>
    <w:p w14:paraId="5227A34B" w14:textId="77777777" w:rsidR="00191ACB" w:rsidRDefault="00191ACB" w:rsidP="00191ACB">
      <w:pPr>
        <w:spacing w:after="160" w:line="259" w:lineRule="auto"/>
        <w:rPr>
          <w:rFonts w:ascii="Arial" w:eastAsia="Times New Roman" w:hAnsi="Arial" w:cs="Arial"/>
          <w:sz w:val="24"/>
          <w:szCs w:val="24"/>
        </w:rPr>
      </w:pPr>
    </w:p>
    <w:p w14:paraId="55B04C49" w14:textId="77777777" w:rsidR="008974AF" w:rsidRPr="008974AF" w:rsidRDefault="008974AF" w:rsidP="00191ACB">
      <w:pPr>
        <w:spacing w:after="160" w:line="259" w:lineRule="auto"/>
        <w:rPr>
          <w:rFonts w:ascii="Arial" w:eastAsia="Times New Roman" w:hAnsi="Arial" w:cs="Arial"/>
          <w:sz w:val="12"/>
          <w:szCs w:val="12"/>
        </w:rPr>
      </w:pPr>
    </w:p>
    <w:p w14:paraId="676B76C4" w14:textId="77777777" w:rsidR="00191ACB" w:rsidRPr="00696D85" w:rsidRDefault="00191ACB" w:rsidP="00191ACB">
      <w:pPr>
        <w:spacing w:after="160" w:line="259" w:lineRule="auto"/>
        <w:rPr>
          <w:rFonts w:ascii="Arial" w:eastAsia="Times New Roman" w:hAnsi="Arial" w:cs="Arial"/>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191ACB" w:rsidRPr="00696D85" w14:paraId="0A4A219F" w14:textId="77777777" w:rsidTr="006E6F28">
        <w:tc>
          <w:tcPr>
            <w:tcW w:w="2269" w:type="dxa"/>
            <w:tcBorders>
              <w:bottom w:val="single" w:sz="4" w:space="0" w:color="auto"/>
            </w:tcBorders>
            <w:shd w:val="clear" w:color="auto" w:fill="auto"/>
          </w:tcPr>
          <w:p w14:paraId="20B82CC6"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Overall </w:t>
            </w:r>
            <w:r>
              <w:rPr>
                <w:rFonts w:ascii="Arial" w:eastAsia="Times New Roman" w:hAnsi="Arial" w:cs="Arial"/>
                <w:b/>
              </w:rPr>
              <w:t xml:space="preserve">Risk </w:t>
            </w:r>
            <w:r w:rsidRPr="00696D85">
              <w:rPr>
                <w:rFonts w:ascii="Arial" w:eastAsia="Times New Roman" w:hAnsi="Arial" w:cs="Arial"/>
                <w:b/>
              </w:rPr>
              <w:t>Rating</w:t>
            </w:r>
          </w:p>
        </w:tc>
        <w:tc>
          <w:tcPr>
            <w:tcW w:w="10064" w:type="dxa"/>
          </w:tcPr>
          <w:p w14:paraId="549A6D2A"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Description</w:t>
            </w:r>
          </w:p>
        </w:tc>
        <w:tc>
          <w:tcPr>
            <w:tcW w:w="2835" w:type="dxa"/>
          </w:tcPr>
          <w:p w14:paraId="435AB7CE"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Monitoring</w:t>
            </w:r>
          </w:p>
        </w:tc>
      </w:tr>
      <w:tr w:rsidR="00191ACB" w:rsidRPr="00696D85" w14:paraId="4651DBB6" w14:textId="77777777" w:rsidTr="006E6F28">
        <w:tc>
          <w:tcPr>
            <w:tcW w:w="2269" w:type="dxa"/>
            <w:tcBorders>
              <w:bottom w:val="single" w:sz="4" w:space="0" w:color="auto"/>
            </w:tcBorders>
            <w:shd w:val="clear" w:color="auto" w:fill="00FF00"/>
          </w:tcPr>
          <w:p w14:paraId="58F884B0"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 – </w:t>
            </w:r>
            <w:r>
              <w:rPr>
                <w:rFonts w:ascii="Arial" w:eastAsia="Times New Roman" w:hAnsi="Arial" w:cs="Arial"/>
                <w:b/>
              </w:rPr>
              <w:t>4</w:t>
            </w:r>
            <w:r w:rsidRPr="00696D85">
              <w:rPr>
                <w:rFonts w:ascii="Arial" w:eastAsia="Times New Roman" w:hAnsi="Arial" w:cs="Arial"/>
                <w:b/>
              </w:rPr>
              <w:t xml:space="preserve"> </w:t>
            </w:r>
          </w:p>
          <w:p w14:paraId="5107290E"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Manageable</w:t>
            </w:r>
          </w:p>
        </w:tc>
        <w:tc>
          <w:tcPr>
            <w:tcW w:w="10064" w:type="dxa"/>
          </w:tcPr>
          <w:p w14:paraId="1ABEE51D"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risk may be so low that </w:t>
            </w:r>
            <w:r>
              <w:rPr>
                <w:rFonts w:ascii="Arial" w:eastAsia="Times New Roman" w:hAnsi="Arial" w:cs="Arial"/>
              </w:rPr>
              <w:t>the Service</w:t>
            </w:r>
            <w:r w:rsidRPr="00696D85">
              <w:rPr>
                <w:rFonts w:ascii="Arial" w:eastAsia="Times New Roman" w:hAnsi="Arial" w:cs="Arial"/>
              </w:rPr>
              <w:t xml:space="preserve"> choose</w:t>
            </w:r>
            <w:r>
              <w:rPr>
                <w:rFonts w:ascii="Arial" w:eastAsia="Times New Roman" w:hAnsi="Arial" w:cs="Arial"/>
              </w:rPr>
              <w:t>s</w:t>
            </w:r>
            <w:r w:rsidRPr="00696D85">
              <w:rPr>
                <w:rFonts w:ascii="Arial" w:eastAsia="Times New Roman" w:hAnsi="Arial" w:cs="Arial"/>
              </w:rPr>
              <w:t xml:space="preserve"> to accept it and instead simply record</w:t>
            </w:r>
            <w:r>
              <w:rPr>
                <w:rFonts w:ascii="Arial" w:eastAsia="Times New Roman" w:hAnsi="Arial" w:cs="Arial"/>
              </w:rPr>
              <w:t>s</w:t>
            </w:r>
            <w:r w:rsidRPr="00696D85">
              <w:rPr>
                <w:rFonts w:ascii="Arial" w:eastAsia="Times New Roman" w:hAnsi="Arial" w:cs="Arial"/>
              </w:rPr>
              <w:t xml:space="preserve"> that the risk has been identified and that</w:t>
            </w:r>
            <w:r>
              <w:rPr>
                <w:rFonts w:ascii="Arial" w:eastAsia="Times New Roman" w:hAnsi="Arial" w:cs="Arial"/>
              </w:rPr>
              <w:t>,</w:t>
            </w:r>
            <w:r w:rsidRPr="00696D85">
              <w:rPr>
                <w:rFonts w:ascii="Arial" w:eastAsia="Times New Roman" w:hAnsi="Arial" w:cs="Arial"/>
              </w:rPr>
              <w:t xml:space="preserve"> due to its low likelihood or impact</w:t>
            </w:r>
            <w:r>
              <w:rPr>
                <w:rFonts w:ascii="Arial" w:eastAsia="Times New Roman" w:hAnsi="Arial" w:cs="Arial"/>
              </w:rPr>
              <w:t>,</w:t>
            </w:r>
            <w:r w:rsidRPr="00696D85">
              <w:rPr>
                <w:rFonts w:ascii="Arial" w:eastAsia="Times New Roman" w:hAnsi="Arial" w:cs="Arial"/>
              </w:rPr>
              <w:t xml:space="preserve"> no further action will be required.  Alternatively, minor considerations may be needed </w:t>
            </w:r>
            <w:r>
              <w:rPr>
                <w:rFonts w:ascii="Arial" w:eastAsia="Times New Roman" w:hAnsi="Arial" w:cs="Arial"/>
              </w:rPr>
              <w:t>up</w:t>
            </w:r>
            <w:r w:rsidRPr="00696D85">
              <w:rPr>
                <w:rFonts w:ascii="Arial" w:eastAsia="Times New Roman" w:hAnsi="Arial" w:cs="Arial"/>
              </w:rPr>
              <w:t>on implementation.</w:t>
            </w:r>
          </w:p>
        </w:tc>
        <w:tc>
          <w:tcPr>
            <w:tcW w:w="2835" w:type="dxa"/>
            <w:vMerge w:val="restart"/>
          </w:tcPr>
          <w:p w14:paraId="28685A03" w14:textId="77777777" w:rsidR="00191ACB" w:rsidRPr="00696D85" w:rsidRDefault="006A364F" w:rsidP="006E6F28">
            <w:pPr>
              <w:spacing w:after="0" w:line="240" w:lineRule="auto"/>
              <w:rPr>
                <w:rFonts w:ascii="Arial" w:eastAsia="Times New Roman" w:hAnsi="Arial" w:cs="Arial"/>
              </w:rPr>
            </w:pPr>
            <w:r>
              <w:rPr>
                <w:rFonts w:ascii="Arial" w:eastAsia="Times New Roman" w:hAnsi="Arial" w:cs="Arial"/>
              </w:rPr>
              <w:t xml:space="preserve">The Project </w:t>
            </w:r>
            <w:r w:rsidR="00F67623">
              <w:rPr>
                <w:rFonts w:ascii="Arial" w:eastAsia="Times New Roman" w:hAnsi="Arial" w:cs="Arial"/>
              </w:rPr>
              <w:t>Lead</w:t>
            </w:r>
            <w:r>
              <w:rPr>
                <w:rFonts w:ascii="Arial" w:eastAsia="Times New Roman" w:hAnsi="Arial" w:cs="Arial"/>
              </w:rPr>
              <w:t xml:space="preserve"> w</w:t>
            </w:r>
            <w:r w:rsidR="00191ACB" w:rsidRPr="00696D85">
              <w:rPr>
                <w:rFonts w:ascii="Arial" w:eastAsia="Times New Roman" w:hAnsi="Arial" w:cs="Arial"/>
              </w:rPr>
              <w:t>ill maintain oversight and continue to manage locally</w:t>
            </w:r>
            <w:r w:rsidR="00191ACB">
              <w:rPr>
                <w:rFonts w:ascii="Arial" w:eastAsia="Times New Roman" w:hAnsi="Arial" w:cs="Arial"/>
              </w:rPr>
              <w:t>.</w:t>
            </w:r>
          </w:p>
        </w:tc>
      </w:tr>
      <w:tr w:rsidR="00191ACB" w:rsidRPr="00696D85" w14:paraId="7686A920" w14:textId="77777777" w:rsidTr="006E6F28">
        <w:tc>
          <w:tcPr>
            <w:tcW w:w="2269" w:type="dxa"/>
            <w:tcBorders>
              <w:bottom w:val="single" w:sz="4" w:space="0" w:color="auto"/>
            </w:tcBorders>
            <w:shd w:val="clear" w:color="auto" w:fill="FFFF00"/>
          </w:tcPr>
          <w:p w14:paraId="4D66BEEA" w14:textId="77777777" w:rsidR="00191ACB" w:rsidRDefault="00191ACB" w:rsidP="006E6F28">
            <w:pPr>
              <w:spacing w:after="0" w:line="240" w:lineRule="auto"/>
              <w:jc w:val="center"/>
              <w:rPr>
                <w:rFonts w:ascii="Arial" w:eastAsia="Times New Roman" w:hAnsi="Arial" w:cs="Arial"/>
                <w:b/>
              </w:rPr>
            </w:pPr>
            <w:r>
              <w:rPr>
                <w:rFonts w:ascii="Arial" w:eastAsia="Times New Roman" w:hAnsi="Arial" w:cs="Arial"/>
                <w:b/>
              </w:rPr>
              <w:t>5</w:t>
            </w:r>
            <w:r w:rsidRPr="00696D85">
              <w:rPr>
                <w:rFonts w:ascii="Arial" w:eastAsia="Times New Roman" w:hAnsi="Arial" w:cs="Arial"/>
                <w:b/>
              </w:rPr>
              <w:t xml:space="preserve"> –</w:t>
            </w:r>
            <w:r>
              <w:rPr>
                <w:rFonts w:ascii="Arial" w:eastAsia="Times New Roman" w:hAnsi="Arial" w:cs="Arial"/>
                <w:b/>
              </w:rPr>
              <w:t xml:space="preserve"> </w:t>
            </w:r>
            <w:r w:rsidRPr="00696D85">
              <w:rPr>
                <w:rFonts w:ascii="Arial" w:eastAsia="Times New Roman" w:hAnsi="Arial" w:cs="Arial"/>
                <w:b/>
              </w:rPr>
              <w:t xml:space="preserve">10 </w:t>
            </w:r>
          </w:p>
          <w:p w14:paraId="79B70320"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Medium</w:t>
            </w:r>
          </w:p>
        </w:tc>
        <w:tc>
          <w:tcPr>
            <w:tcW w:w="10064" w:type="dxa"/>
          </w:tcPr>
          <w:p w14:paraId="7CFFE6F2"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w:t>
            </w:r>
            <w:r>
              <w:rPr>
                <w:rFonts w:ascii="Arial" w:eastAsia="Times New Roman" w:hAnsi="Arial" w:cs="Arial"/>
              </w:rPr>
              <w:t>E</w:t>
            </w:r>
            <w:r w:rsidRPr="00696D85">
              <w:rPr>
                <w:rFonts w:ascii="Arial" w:eastAsia="Times New Roman" w:hAnsi="Arial" w:cs="Arial"/>
              </w:rPr>
              <w:t xml:space="preserve">IA owner will </w:t>
            </w:r>
            <w:r>
              <w:rPr>
                <w:rFonts w:ascii="Arial" w:eastAsia="Times New Roman" w:hAnsi="Arial" w:cs="Arial"/>
              </w:rPr>
              <w:t xml:space="preserve">mitigate identified risks through </w:t>
            </w:r>
            <w:r w:rsidRPr="00696D85">
              <w:rPr>
                <w:rFonts w:ascii="Arial" w:eastAsia="Times New Roman" w:hAnsi="Arial" w:cs="Arial"/>
              </w:rPr>
              <w:t xml:space="preserve">slight amendments or </w:t>
            </w:r>
            <w:r>
              <w:rPr>
                <w:rFonts w:ascii="Arial" w:eastAsia="Times New Roman" w:hAnsi="Arial" w:cs="Arial"/>
              </w:rPr>
              <w:t xml:space="preserve">implement </w:t>
            </w:r>
            <w:r w:rsidRPr="00696D85">
              <w:rPr>
                <w:rFonts w:ascii="Arial" w:eastAsia="Times New Roman" w:hAnsi="Arial" w:cs="Arial"/>
              </w:rPr>
              <w:t>further controls</w:t>
            </w:r>
            <w:r>
              <w:rPr>
                <w:rFonts w:ascii="Arial" w:eastAsia="Times New Roman" w:hAnsi="Arial" w:cs="Arial"/>
              </w:rPr>
              <w:t xml:space="preserve"> that reduce or eliminate the risk. Alternatively</w:t>
            </w:r>
            <w:r w:rsidRPr="00C8612D">
              <w:rPr>
                <w:rFonts w:ascii="Arial" w:eastAsia="Times New Roman" w:hAnsi="Arial" w:cs="Arial"/>
              </w:rPr>
              <w:t xml:space="preserve">, the owner </w:t>
            </w:r>
            <w:r>
              <w:rPr>
                <w:rFonts w:ascii="Arial" w:eastAsia="Times New Roman" w:hAnsi="Arial" w:cs="Arial"/>
              </w:rPr>
              <w:t>could</w:t>
            </w:r>
            <w:r w:rsidRPr="00696D85">
              <w:rPr>
                <w:rFonts w:ascii="Arial" w:eastAsia="Times New Roman" w:hAnsi="Arial" w:cs="Arial"/>
              </w:rPr>
              <w:t xml:space="preserve"> confirm that all reasonable steps have been taken to mitigate the risk and no further reasonable action is possible</w:t>
            </w:r>
            <w:r>
              <w:rPr>
                <w:rFonts w:ascii="Arial" w:eastAsia="Times New Roman" w:hAnsi="Arial" w:cs="Arial"/>
              </w:rPr>
              <w:t>.</w:t>
            </w:r>
          </w:p>
        </w:tc>
        <w:tc>
          <w:tcPr>
            <w:tcW w:w="2835" w:type="dxa"/>
            <w:vMerge/>
          </w:tcPr>
          <w:p w14:paraId="004BC9BB" w14:textId="77777777" w:rsidR="00191ACB" w:rsidRPr="00696D85" w:rsidRDefault="00191ACB" w:rsidP="006E6F28">
            <w:pPr>
              <w:spacing w:after="0" w:line="240" w:lineRule="auto"/>
              <w:rPr>
                <w:rFonts w:ascii="Arial" w:eastAsia="Times New Roman" w:hAnsi="Arial" w:cs="Arial"/>
              </w:rPr>
            </w:pPr>
          </w:p>
        </w:tc>
      </w:tr>
      <w:tr w:rsidR="00191ACB" w:rsidRPr="00696D85" w14:paraId="481745B7" w14:textId="77777777" w:rsidTr="006E6F28">
        <w:tc>
          <w:tcPr>
            <w:tcW w:w="2269" w:type="dxa"/>
            <w:shd w:val="clear" w:color="auto" w:fill="FFC000"/>
          </w:tcPr>
          <w:p w14:paraId="2713388C"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12 – 15 </w:t>
            </w:r>
          </w:p>
          <w:p w14:paraId="276D27C1"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High</w:t>
            </w:r>
          </w:p>
        </w:tc>
        <w:tc>
          <w:tcPr>
            <w:tcW w:w="10064" w:type="dxa"/>
          </w:tcPr>
          <w:p w14:paraId="219AE93D"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Th</w:t>
            </w:r>
            <w:r w:rsidR="00666B05">
              <w:rPr>
                <w:rFonts w:ascii="Arial" w:eastAsia="Times New Roman" w:hAnsi="Arial" w:cs="Arial"/>
              </w:rPr>
              <w:t>is policy, project or service</w:t>
            </w:r>
            <w:r w:rsidRPr="00696D85">
              <w:rPr>
                <w:rFonts w:ascii="Arial" w:eastAsia="Times New Roman" w:hAnsi="Arial" w:cs="Arial"/>
              </w:rPr>
              <w:t xml:space="preserve"> cannot be rolled out until detailed external and</w:t>
            </w:r>
            <w:r>
              <w:rPr>
                <w:rFonts w:ascii="Arial" w:eastAsia="Times New Roman" w:hAnsi="Arial" w:cs="Arial"/>
              </w:rPr>
              <w:t xml:space="preserve"> </w:t>
            </w:r>
            <w:r w:rsidRPr="00696D85">
              <w:rPr>
                <w:rFonts w:ascii="Arial" w:eastAsia="Times New Roman" w:hAnsi="Arial" w:cs="Arial"/>
              </w:rPr>
              <w:t>/</w:t>
            </w:r>
            <w:r>
              <w:rPr>
                <w:rFonts w:ascii="Arial" w:eastAsia="Times New Roman" w:hAnsi="Arial" w:cs="Arial"/>
              </w:rPr>
              <w:t xml:space="preserve"> </w:t>
            </w:r>
            <w:r w:rsidRPr="00696D85">
              <w:rPr>
                <w:rFonts w:ascii="Arial" w:eastAsia="Times New Roman" w:hAnsi="Arial" w:cs="Arial"/>
              </w:rPr>
              <w:t>or internal consultation has taken place with those that th</w:t>
            </w:r>
            <w:r w:rsidR="00666B05">
              <w:rPr>
                <w:rFonts w:ascii="Arial" w:eastAsia="Times New Roman" w:hAnsi="Arial" w:cs="Arial"/>
              </w:rPr>
              <w:t>is area of work</w:t>
            </w:r>
            <w:r w:rsidRPr="00696D85">
              <w:rPr>
                <w:rFonts w:ascii="Arial" w:eastAsia="Times New Roman" w:hAnsi="Arial" w:cs="Arial"/>
              </w:rPr>
              <w:t xml:space="preserve"> affects.</w:t>
            </w:r>
            <w:r w:rsidR="00666B05">
              <w:rPr>
                <w:rFonts w:ascii="Arial" w:eastAsia="Times New Roman" w:hAnsi="Arial" w:cs="Arial"/>
              </w:rPr>
              <w:t xml:space="preserve"> </w:t>
            </w:r>
            <w:r w:rsidRPr="00696D85">
              <w:rPr>
                <w:rFonts w:ascii="Arial" w:eastAsia="Times New Roman" w:hAnsi="Arial" w:cs="Arial"/>
              </w:rPr>
              <w:t xml:space="preserve">  </w:t>
            </w:r>
          </w:p>
        </w:tc>
        <w:tc>
          <w:tcPr>
            <w:tcW w:w="2835" w:type="dxa"/>
            <w:vMerge w:val="restart"/>
          </w:tcPr>
          <w:p w14:paraId="4EF27FA2"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Scores above 12 will require further action</w:t>
            </w:r>
            <w:r>
              <w:rPr>
                <w:rFonts w:ascii="Arial" w:eastAsia="Times New Roman" w:hAnsi="Arial" w:cs="Arial"/>
              </w:rPr>
              <w:t>,</w:t>
            </w:r>
            <w:r w:rsidRPr="00696D85">
              <w:rPr>
                <w:rFonts w:ascii="Arial" w:eastAsia="Times New Roman" w:hAnsi="Arial" w:cs="Arial"/>
              </w:rPr>
              <w:t xml:space="preserve"> </w:t>
            </w:r>
            <w:r>
              <w:rPr>
                <w:rFonts w:ascii="Arial" w:eastAsia="Times New Roman" w:hAnsi="Arial" w:cs="Arial"/>
              </w:rPr>
              <w:t>at which point</w:t>
            </w:r>
            <w:r w:rsidRPr="00696D85">
              <w:rPr>
                <w:rFonts w:ascii="Arial" w:eastAsia="Times New Roman" w:hAnsi="Arial" w:cs="Arial"/>
              </w:rPr>
              <w:t xml:space="preserve"> it is advisable to </w:t>
            </w:r>
            <w:r w:rsidR="00666B05">
              <w:rPr>
                <w:rFonts w:ascii="Arial" w:eastAsia="Times New Roman" w:hAnsi="Arial" w:cs="Arial"/>
              </w:rPr>
              <w:t>consult with</w:t>
            </w:r>
            <w:r w:rsidRPr="00696D85">
              <w:rPr>
                <w:rFonts w:ascii="Arial" w:eastAsia="Times New Roman" w:hAnsi="Arial" w:cs="Arial"/>
              </w:rPr>
              <w:t xml:space="preserve"> the</w:t>
            </w:r>
            <w:r w:rsidR="005C54A7">
              <w:rPr>
                <w:rFonts w:ascii="Arial" w:eastAsia="Times New Roman" w:hAnsi="Arial" w:cs="Arial"/>
              </w:rPr>
              <w:t xml:space="preserve"> </w:t>
            </w:r>
            <w:r w:rsidR="006A364F">
              <w:rPr>
                <w:rFonts w:ascii="Arial" w:eastAsia="Times New Roman" w:hAnsi="Arial" w:cs="Arial"/>
              </w:rPr>
              <w:t>relevant</w:t>
            </w:r>
            <w:r w:rsidR="00F67623">
              <w:rPr>
                <w:rFonts w:ascii="Arial" w:eastAsia="Times New Roman" w:hAnsi="Arial" w:cs="Arial"/>
              </w:rPr>
              <w:t xml:space="preserve"> project sponsor or</w:t>
            </w:r>
            <w:r w:rsidR="006A364F">
              <w:rPr>
                <w:rFonts w:ascii="Arial" w:eastAsia="Times New Roman" w:hAnsi="Arial" w:cs="Arial"/>
              </w:rPr>
              <w:t xml:space="preserve"> Principal Officer.  </w:t>
            </w:r>
            <w:r w:rsidRPr="00696D85">
              <w:rPr>
                <w:rFonts w:ascii="Arial" w:eastAsia="Times New Roman" w:hAnsi="Arial" w:cs="Arial"/>
              </w:rPr>
              <w:t xml:space="preserve"> </w:t>
            </w:r>
          </w:p>
        </w:tc>
      </w:tr>
      <w:tr w:rsidR="00191ACB" w:rsidRPr="00696D85" w14:paraId="46B2AA57" w14:textId="77777777" w:rsidTr="006E6F28">
        <w:tc>
          <w:tcPr>
            <w:tcW w:w="2269" w:type="dxa"/>
            <w:shd w:val="clear" w:color="auto" w:fill="FF0000"/>
          </w:tcPr>
          <w:p w14:paraId="3FDA4B7B"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16 – 25 </w:t>
            </w:r>
          </w:p>
          <w:p w14:paraId="348E8AE5"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Very High</w:t>
            </w:r>
          </w:p>
        </w:tc>
        <w:tc>
          <w:tcPr>
            <w:tcW w:w="10064" w:type="dxa"/>
          </w:tcPr>
          <w:p w14:paraId="5B734B88" w14:textId="77777777" w:rsidR="00191ACB" w:rsidRPr="00696D85" w:rsidRDefault="00666B05" w:rsidP="006E6F28">
            <w:pPr>
              <w:spacing w:after="0" w:line="240" w:lineRule="auto"/>
              <w:rPr>
                <w:rFonts w:ascii="Arial" w:eastAsia="Times New Roman" w:hAnsi="Arial" w:cs="Arial"/>
              </w:rPr>
            </w:pPr>
            <w:r>
              <w:rPr>
                <w:rFonts w:ascii="Arial" w:eastAsia="Times New Roman" w:hAnsi="Arial" w:cs="Arial"/>
              </w:rPr>
              <w:t>High risks have been identified, so t</w:t>
            </w:r>
            <w:r w:rsidR="00191ACB" w:rsidRPr="00696D85">
              <w:rPr>
                <w:rFonts w:ascii="Arial" w:eastAsia="Times New Roman" w:hAnsi="Arial" w:cs="Arial"/>
              </w:rPr>
              <w:t>ake immediate action. If legal action is likely</w:t>
            </w:r>
            <w:r w:rsidR="00191ACB">
              <w:rPr>
                <w:rFonts w:ascii="Arial" w:eastAsia="Times New Roman" w:hAnsi="Arial" w:cs="Arial"/>
              </w:rPr>
              <w:t>,</w:t>
            </w:r>
            <w:r w:rsidR="00191ACB" w:rsidRPr="00696D85">
              <w:rPr>
                <w:rFonts w:ascii="Arial" w:eastAsia="Times New Roman" w:hAnsi="Arial" w:cs="Arial"/>
              </w:rPr>
              <w:t xml:space="preserve"> then </w:t>
            </w:r>
            <w:r w:rsidR="00191ACB">
              <w:rPr>
                <w:rFonts w:ascii="Arial" w:eastAsia="Times New Roman" w:hAnsi="Arial" w:cs="Arial"/>
              </w:rPr>
              <w:t>the Service</w:t>
            </w:r>
            <w:r w:rsidR="00191ACB" w:rsidRPr="00696D85">
              <w:rPr>
                <w:rFonts w:ascii="Arial" w:eastAsia="Times New Roman" w:hAnsi="Arial" w:cs="Arial"/>
              </w:rPr>
              <w:t xml:space="preserve"> cannot go ahead with the policy without fundamentally changing it. If the impact remains severe</w:t>
            </w:r>
            <w:r w:rsidR="00191ACB">
              <w:rPr>
                <w:rFonts w:ascii="Arial" w:eastAsia="Times New Roman" w:hAnsi="Arial" w:cs="Arial"/>
              </w:rPr>
              <w:t xml:space="preserve"> </w:t>
            </w:r>
            <w:r w:rsidR="00191ACB" w:rsidRPr="00696D85">
              <w:rPr>
                <w:rFonts w:ascii="Arial" w:eastAsia="Times New Roman" w:hAnsi="Arial" w:cs="Arial"/>
              </w:rPr>
              <w:t>even with this mitigation, then consultation with internal and</w:t>
            </w:r>
            <w:r w:rsidR="00191ACB">
              <w:rPr>
                <w:rFonts w:ascii="Arial" w:eastAsia="Times New Roman" w:hAnsi="Arial" w:cs="Arial"/>
              </w:rPr>
              <w:t xml:space="preserve"> </w:t>
            </w:r>
            <w:r w:rsidR="00191ACB" w:rsidRPr="00696D85">
              <w:rPr>
                <w:rFonts w:ascii="Arial" w:eastAsia="Times New Roman" w:hAnsi="Arial" w:cs="Arial"/>
              </w:rPr>
              <w:t>/</w:t>
            </w:r>
            <w:r w:rsidR="00191ACB">
              <w:rPr>
                <w:rFonts w:ascii="Arial" w:eastAsia="Times New Roman" w:hAnsi="Arial" w:cs="Arial"/>
              </w:rPr>
              <w:t xml:space="preserve"> </w:t>
            </w:r>
            <w:r w:rsidR="00191ACB" w:rsidRPr="00696D85">
              <w:rPr>
                <w:rFonts w:ascii="Arial" w:eastAsia="Times New Roman" w:hAnsi="Arial" w:cs="Arial"/>
              </w:rPr>
              <w:t xml:space="preserve">or external groups will </w:t>
            </w:r>
            <w:r w:rsidR="00191ACB">
              <w:rPr>
                <w:rFonts w:ascii="Arial" w:eastAsia="Times New Roman" w:hAnsi="Arial" w:cs="Arial"/>
              </w:rPr>
              <w:t>have</w:t>
            </w:r>
            <w:r w:rsidR="00191ACB" w:rsidRPr="00696D85">
              <w:rPr>
                <w:rFonts w:ascii="Arial" w:eastAsia="Times New Roman" w:hAnsi="Arial" w:cs="Arial"/>
              </w:rPr>
              <w:t xml:space="preserve"> to </w:t>
            </w:r>
            <w:r w:rsidR="00191ACB">
              <w:rPr>
                <w:rFonts w:ascii="Arial" w:eastAsia="Times New Roman" w:hAnsi="Arial" w:cs="Arial"/>
              </w:rPr>
              <w:t>take place</w:t>
            </w:r>
            <w:r w:rsidR="00191ACB" w:rsidRPr="00696D85">
              <w:rPr>
                <w:rFonts w:ascii="Arial" w:eastAsia="Times New Roman" w:hAnsi="Arial" w:cs="Arial"/>
              </w:rPr>
              <w:t>.</w:t>
            </w:r>
          </w:p>
        </w:tc>
        <w:tc>
          <w:tcPr>
            <w:tcW w:w="2835" w:type="dxa"/>
            <w:vMerge/>
          </w:tcPr>
          <w:p w14:paraId="71258029" w14:textId="77777777" w:rsidR="00191ACB" w:rsidRPr="00696D85" w:rsidRDefault="00191ACB" w:rsidP="006E6F28">
            <w:pPr>
              <w:spacing w:after="0" w:line="240" w:lineRule="auto"/>
              <w:rPr>
                <w:rFonts w:ascii="Arial" w:eastAsia="Times New Roman" w:hAnsi="Arial" w:cs="Arial"/>
                <w:sz w:val="28"/>
                <w:szCs w:val="28"/>
              </w:rPr>
            </w:pPr>
          </w:p>
        </w:tc>
      </w:tr>
    </w:tbl>
    <w:p w14:paraId="4F3DB8C6" w14:textId="77777777" w:rsidR="00191ACB" w:rsidRDefault="00191ACB" w:rsidP="00696D85">
      <w:pPr>
        <w:spacing w:after="0" w:line="240" w:lineRule="auto"/>
        <w:outlineLvl w:val="0"/>
        <w:rPr>
          <w:rFonts w:ascii="Arial" w:eastAsia="Times New Roman" w:hAnsi="Arial" w:cs="Arial"/>
          <w:b/>
          <w:sz w:val="28"/>
          <w:szCs w:val="28"/>
        </w:rPr>
      </w:pPr>
    </w:p>
    <w:p w14:paraId="5D65552C" w14:textId="77777777" w:rsidR="00696D85" w:rsidRPr="007B1CE5" w:rsidRDefault="00704FFB" w:rsidP="00696D85">
      <w:pPr>
        <w:spacing w:after="0" w:line="240" w:lineRule="auto"/>
        <w:outlineLvl w:val="0"/>
        <w:rPr>
          <w:rFonts w:eastAsia="Times New Roman" w:cs="Arial"/>
          <w:b/>
          <w:sz w:val="32"/>
          <w:szCs w:val="32"/>
        </w:rPr>
      </w:pPr>
      <w:r w:rsidRPr="007B1CE5">
        <w:rPr>
          <w:rFonts w:eastAsia="Times New Roman" w:cs="Arial"/>
          <w:b/>
          <w:sz w:val="32"/>
          <w:szCs w:val="32"/>
        </w:rPr>
        <w:lastRenderedPageBreak/>
        <w:t>EQUALITY</w:t>
      </w:r>
      <w:r w:rsidR="00FF4700" w:rsidRPr="007B1CE5">
        <w:rPr>
          <w:rFonts w:eastAsia="Times New Roman" w:cs="Arial"/>
          <w:b/>
          <w:sz w:val="32"/>
          <w:szCs w:val="32"/>
        </w:rPr>
        <w:t xml:space="preserve"> IMPACT ASSESSMENT FORM</w:t>
      </w:r>
    </w:p>
    <w:p w14:paraId="13815B25" w14:textId="77777777" w:rsidR="00696D85" w:rsidRPr="00696D85" w:rsidRDefault="00696D85" w:rsidP="00696D85">
      <w:pPr>
        <w:spacing w:after="0" w:line="240" w:lineRule="auto"/>
        <w:outlineLvl w:val="0"/>
        <w:rPr>
          <w:rFonts w:ascii="Arial" w:eastAsia="Times New Roman" w:hAnsi="Arial" w:cs="Arial"/>
          <w:b/>
          <w:sz w:val="24"/>
          <w:szCs w:val="24"/>
        </w:rPr>
      </w:pPr>
    </w:p>
    <w:p w14:paraId="64924BF8" w14:textId="77777777" w:rsidR="00696D85" w:rsidRPr="007B1CE5" w:rsidRDefault="00696D85" w:rsidP="00696D85">
      <w:pPr>
        <w:spacing w:after="0" w:line="240" w:lineRule="auto"/>
        <w:outlineLvl w:val="0"/>
        <w:rPr>
          <w:rFonts w:eastAsia="Times New Roman" w:cs="Arial"/>
          <w:b/>
          <w:sz w:val="24"/>
          <w:szCs w:val="24"/>
        </w:rPr>
      </w:pPr>
      <w:r w:rsidRPr="007B1CE5">
        <w:rPr>
          <w:rFonts w:eastAsia="Times New Roman" w:cs="Arial"/>
          <w:b/>
          <w:sz w:val="24"/>
          <w:szCs w:val="24"/>
        </w:rPr>
        <w:t xml:space="preserve">Purpose </w:t>
      </w:r>
    </w:p>
    <w:p w14:paraId="5B794567" w14:textId="77777777" w:rsidR="00696D85" w:rsidRPr="00696D85" w:rsidRDefault="00696D85" w:rsidP="00696D85">
      <w:pPr>
        <w:spacing w:after="0" w:line="240" w:lineRule="auto"/>
        <w:rPr>
          <w:rFonts w:ascii="Arial" w:eastAsia="Times New Roman" w:hAnsi="Arial" w:cs="Arial"/>
          <w:sz w:val="24"/>
          <w:szCs w:val="24"/>
          <w:lang w:val="en-US"/>
        </w:rPr>
      </w:pPr>
    </w:p>
    <w:p w14:paraId="5668783A" w14:textId="77777777" w:rsidR="00696D85" w:rsidRPr="007B1CE5" w:rsidRDefault="00696D85" w:rsidP="00696D85">
      <w:pPr>
        <w:spacing w:after="0" w:line="240" w:lineRule="auto"/>
        <w:rPr>
          <w:rFonts w:eastAsia="Times New Roman" w:cs="Arial"/>
          <w:color w:val="000000"/>
          <w:sz w:val="24"/>
          <w:szCs w:val="24"/>
          <w:shd w:val="clear" w:color="auto" w:fill="FFFFFF"/>
          <w:lang w:val="en-US"/>
        </w:rPr>
      </w:pPr>
      <w:r w:rsidRPr="007B1CE5">
        <w:rPr>
          <w:rFonts w:eastAsia="Times New Roman" w:cs="Arial"/>
          <w:color w:val="000000"/>
          <w:sz w:val="24"/>
          <w:szCs w:val="24"/>
          <w:lang w:val="en-US"/>
        </w:rPr>
        <w:t>This</w:t>
      </w:r>
      <w:r w:rsidR="00096D46" w:rsidRPr="007B1CE5">
        <w:rPr>
          <w:rFonts w:eastAsia="Times New Roman" w:cs="Arial"/>
          <w:color w:val="000000"/>
          <w:sz w:val="24"/>
          <w:szCs w:val="24"/>
          <w:lang w:val="en-US"/>
        </w:rPr>
        <w:t xml:space="preserve"> Equality </w:t>
      </w:r>
      <w:r w:rsidRPr="007B1CE5">
        <w:rPr>
          <w:rFonts w:eastAsia="Times New Roman" w:cs="Arial"/>
          <w:color w:val="000000"/>
          <w:sz w:val="24"/>
          <w:szCs w:val="24"/>
          <w:lang w:val="en-US"/>
        </w:rPr>
        <w:t>Impact Assessment (</w:t>
      </w:r>
      <w:r w:rsidR="00096D46" w:rsidRPr="007B1CE5">
        <w:rPr>
          <w:rFonts w:eastAsia="Times New Roman" w:cs="Arial"/>
          <w:color w:val="000000"/>
          <w:sz w:val="24"/>
          <w:szCs w:val="24"/>
          <w:lang w:val="en-US"/>
        </w:rPr>
        <w:t>Eq</w:t>
      </w:r>
      <w:r w:rsidRPr="007B1CE5">
        <w:rPr>
          <w:rFonts w:eastAsia="Times New Roman" w:cs="Arial"/>
          <w:color w:val="000000"/>
          <w:sz w:val="24"/>
          <w:szCs w:val="24"/>
          <w:lang w:val="en-US"/>
        </w:rPr>
        <w:t xml:space="preserve">IA) ensures that the </w:t>
      </w:r>
      <w:r w:rsidR="005D6951" w:rsidRPr="007B1CE5">
        <w:rPr>
          <w:rFonts w:eastAsia="Times New Roman" w:cs="Arial"/>
          <w:color w:val="000000"/>
          <w:sz w:val="24"/>
          <w:szCs w:val="24"/>
          <w:lang w:val="en-US"/>
        </w:rPr>
        <w:t>S</w:t>
      </w:r>
      <w:r w:rsidRPr="007B1CE5">
        <w:rPr>
          <w:rFonts w:eastAsia="Times New Roman" w:cs="Arial"/>
          <w:color w:val="000000"/>
          <w:sz w:val="24"/>
          <w:szCs w:val="24"/>
          <w:lang w:val="en-US"/>
        </w:rPr>
        <w:t xml:space="preserve">ervice’s </w:t>
      </w:r>
      <w:r w:rsidRPr="007B1CE5">
        <w:rPr>
          <w:rFonts w:eastAsia="Times New Roman" w:cs="Arial"/>
          <w:color w:val="000000"/>
          <w:sz w:val="24"/>
          <w:szCs w:val="24"/>
          <w:shd w:val="clear" w:color="auto" w:fill="FFFFFF"/>
          <w:lang w:val="en-US"/>
        </w:rPr>
        <w:t xml:space="preserve">policies, projects and provision do not unlawfully discriminate against any person, especially those who fall under protected characteristics </w:t>
      </w:r>
      <w:r w:rsidR="009539A9" w:rsidRPr="007B1CE5">
        <w:rPr>
          <w:rFonts w:eastAsia="Times New Roman" w:cs="Arial"/>
          <w:color w:val="000000"/>
          <w:sz w:val="24"/>
          <w:szCs w:val="24"/>
          <w:shd w:val="clear" w:color="auto" w:fill="FFFFFF"/>
          <w:lang w:val="en-US"/>
        </w:rPr>
        <w:t xml:space="preserve">as </w:t>
      </w:r>
      <w:r w:rsidRPr="007B1CE5">
        <w:rPr>
          <w:rFonts w:eastAsia="Times New Roman" w:cs="Arial"/>
          <w:color w:val="000000"/>
          <w:sz w:val="24"/>
          <w:szCs w:val="24"/>
          <w:shd w:val="clear" w:color="auto" w:fill="FFFFFF"/>
          <w:lang w:val="en-US"/>
        </w:rPr>
        <w:t xml:space="preserve">outlined in the Equality Act 2010. </w:t>
      </w:r>
      <w:r w:rsidR="00B76EAE" w:rsidRPr="007B1CE5">
        <w:rPr>
          <w:rFonts w:eastAsia="Times New Roman" w:cs="Arial"/>
          <w:color w:val="000000"/>
          <w:sz w:val="24"/>
          <w:szCs w:val="24"/>
          <w:shd w:val="clear" w:color="auto" w:fill="FFFFFF"/>
          <w:lang w:val="en-US"/>
        </w:rPr>
        <w:t>The scope of this particular Eq</w:t>
      </w:r>
      <w:r w:rsidRPr="007B1CE5">
        <w:rPr>
          <w:rFonts w:eastAsia="Times New Roman" w:cs="Arial"/>
          <w:color w:val="000000"/>
          <w:sz w:val="24"/>
          <w:szCs w:val="24"/>
          <w:shd w:val="clear" w:color="auto" w:fill="FFFFFF"/>
          <w:lang w:val="en-US"/>
        </w:rPr>
        <w:t xml:space="preserve">IAs </w:t>
      </w:r>
      <w:r w:rsidR="00B76EAE" w:rsidRPr="007B1CE5">
        <w:rPr>
          <w:rFonts w:eastAsia="Times New Roman" w:cs="Arial"/>
          <w:color w:val="000000"/>
          <w:sz w:val="24"/>
          <w:szCs w:val="24"/>
          <w:shd w:val="clear" w:color="auto" w:fill="FFFFFF"/>
          <w:lang w:val="en-US"/>
        </w:rPr>
        <w:t xml:space="preserve">ensures our Service </w:t>
      </w:r>
      <w:r w:rsidRPr="007B1CE5">
        <w:rPr>
          <w:rFonts w:eastAsia="Times New Roman" w:cs="Arial"/>
          <w:color w:val="000000"/>
          <w:sz w:val="24"/>
          <w:szCs w:val="24"/>
          <w:shd w:val="clear" w:color="auto" w:fill="FFFFFF"/>
          <w:lang w:val="en-US"/>
        </w:rPr>
        <w:t xml:space="preserve">go beyond </w:t>
      </w:r>
      <w:r w:rsidR="009539A9" w:rsidRPr="007B1CE5">
        <w:rPr>
          <w:rFonts w:eastAsia="Times New Roman" w:cs="Arial"/>
          <w:color w:val="000000"/>
          <w:sz w:val="24"/>
          <w:szCs w:val="24"/>
          <w:shd w:val="clear" w:color="auto" w:fill="FFFFFF"/>
          <w:lang w:val="en-US"/>
        </w:rPr>
        <w:t>an</w:t>
      </w:r>
      <w:r w:rsidR="00B76EAE" w:rsidRPr="007B1CE5">
        <w:rPr>
          <w:rFonts w:eastAsia="Times New Roman" w:cs="Arial"/>
          <w:color w:val="000000"/>
          <w:sz w:val="24"/>
          <w:szCs w:val="24"/>
          <w:shd w:val="clear" w:color="auto" w:fill="FFFFFF"/>
          <w:lang w:val="en-US"/>
        </w:rPr>
        <w:t>y</w:t>
      </w:r>
      <w:r w:rsidR="009539A9" w:rsidRPr="007B1CE5">
        <w:rPr>
          <w:rFonts w:eastAsia="Times New Roman" w:cs="Arial"/>
          <w:color w:val="000000"/>
          <w:sz w:val="24"/>
          <w:szCs w:val="24"/>
          <w:shd w:val="clear" w:color="auto" w:fill="FFFFFF"/>
          <w:lang w:val="en-US"/>
        </w:rPr>
        <w:t xml:space="preserve"> </w:t>
      </w:r>
      <w:r w:rsidRPr="007B1CE5">
        <w:rPr>
          <w:rFonts w:eastAsia="Times New Roman" w:cs="Arial"/>
          <w:color w:val="000000"/>
          <w:sz w:val="24"/>
          <w:szCs w:val="24"/>
          <w:shd w:val="clear" w:color="auto" w:fill="FFFFFF"/>
          <w:lang w:val="en-US"/>
        </w:rPr>
        <w:t>legal requirements and public sector equality duties. This document sets out to identify risk(s) to people</w:t>
      </w:r>
      <w:r w:rsidR="00493B80" w:rsidRPr="007B1CE5">
        <w:rPr>
          <w:rFonts w:eastAsia="Times New Roman" w:cs="Arial"/>
          <w:color w:val="000000"/>
          <w:sz w:val="24"/>
          <w:szCs w:val="24"/>
          <w:shd w:val="clear" w:color="auto" w:fill="FFFFFF"/>
          <w:lang w:val="en-US"/>
        </w:rPr>
        <w:t>,</w:t>
      </w:r>
      <w:r w:rsidRPr="007B1CE5">
        <w:rPr>
          <w:rFonts w:eastAsia="Times New Roman" w:cs="Arial"/>
          <w:color w:val="000000"/>
          <w:sz w:val="24"/>
          <w:szCs w:val="24"/>
          <w:shd w:val="clear" w:color="auto" w:fill="FFFFFF"/>
          <w:lang w:val="en-US"/>
        </w:rPr>
        <w:t xml:space="preserve"> and provides some description </w:t>
      </w:r>
      <w:r w:rsidR="009539A9" w:rsidRPr="007B1CE5">
        <w:rPr>
          <w:rFonts w:eastAsia="Times New Roman" w:cs="Arial"/>
          <w:color w:val="000000"/>
          <w:sz w:val="24"/>
          <w:szCs w:val="24"/>
          <w:shd w:val="clear" w:color="auto" w:fill="FFFFFF"/>
          <w:lang w:val="en-US"/>
        </w:rPr>
        <w:t xml:space="preserve">as </w:t>
      </w:r>
      <w:r w:rsidRPr="007B1CE5">
        <w:rPr>
          <w:rFonts w:eastAsia="Times New Roman" w:cs="Arial"/>
          <w:color w:val="000000"/>
          <w:sz w:val="24"/>
          <w:szCs w:val="24"/>
          <w:shd w:val="clear" w:color="auto" w:fill="FFFFFF"/>
          <w:lang w:val="en-US"/>
        </w:rPr>
        <w:t xml:space="preserve">to how </w:t>
      </w:r>
      <w:r w:rsidR="009539A9" w:rsidRPr="007B1CE5">
        <w:rPr>
          <w:rFonts w:eastAsia="Times New Roman" w:cs="Arial"/>
          <w:color w:val="000000"/>
          <w:sz w:val="24"/>
          <w:szCs w:val="24"/>
          <w:shd w:val="clear" w:color="auto" w:fill="FFFFFF"/>
          <w:lang w:val="en-US"/>
        </w:rPr>
        <w:t>the Service</w:t>
      </w:r>
      <w:r w:rsidRPr="007B1CE5">
        <w:rPr>
          <w:rFonts w:eastAsia="Times New Roman" w:cs="Arial"/>
          <w:color w:val="000000"/>
          <w:sz w:val="24"/>
          <w:szCs w:val="24"/>
          <w:shd w:val="clear" w:color="auto" w:fill="FFFFFF"/>
          <w:lang w:val="en-US"/>
        </w:rPr>
        <w:t xml:space="preserve"> intend</w:t>
      </w:r>
      <w:r w:rsidR="009539A9" w:rsidRPr="007B1CE5">
        <w:rPr>
          <w:rFonts w:eastAsia="Times New Roman" w:cs="Arial"/>
          <w:color w:val="000000"/>
          <w:sz w:val="24"/>
          <w:szCs w:val="24"/>
          <w:shd w:val="clear" w:color="auto" w:fill="FFFFFF"/>
          <w:lang w:val="en-US"/>
        </w:rPr>
        <w:t>s</w:t>
      </w:r>
      <w:r w:rsidRPr="007B1CE5">
        <w:rPr>
          <w:rFonts w:eastAsia="Times New Roman" w:cs="Arial"/>
          <w:color w:val="000000"/>
          <w:sz w:val="24"/>
          <w:szCs w:val="24"/>
          <w:shd w:val="clear" w:color="auto" w:fill="FFFFFF"/>
          <w:lang w:val="en-US"/>
        </w:rPr>
        <w:t xml:space="preserve"> to mitigate such risk.</w:t>
      </w:r>
    </w:p>
    <w:p w14:paraId="00D933EC" w14:textId="77777777" w:rsidR="00696D85" w:rsidRPr="007B1CE5" w:rsidRDefault="00696D85" w:rsidP="00696D85">
      <w:pPr>
        <w:spacing w:after="0" w:line="240" w:lineRule="auto"/>
        <w:rPr>
          <w:rFonts w:eastAsia="Times New Roman" w:cs="Arial"/>
          <w:color w:val="000000"/>
          <w:sz w:val="24"/>
          <w:szCs w:val="24"/>
          <w:shd w:val="clear" w:color="auto" w:fill="FFFFFF"/>
          <w:lang w:val="en-US"/>
        </w:rPr>
      </w:pPr>
    </w:p>
    <w:p w14:paraId="27A998F6" w14:textId="77777777" w:rsidR="00696D85" w:rsidRPr="007B1CE5" w:rsidRDefault="00696D85" w:rsidP="00696D85">
      <w:pPr>
        <w:spacing w:after="0" w:line="240" w:lineRule="auto"/>
        <w:rPr>
          <w:rFonts w:eastAsia="Times New Roman" w:cs="Arial"/>
          <w:color w:val="000000"/>
          <w:sz w:val="24"/>
          <w:szCs w:val="24"/>
          <w:shd w:val="clear" w:color="auto" w:fill="FFFFFF"/>
          <w:lang w:val="en-US"/>
        </w:rPr>
      </w:pPr>
      <w:r w:rsidRPr="007B1CE5">
        <w:rPr>
          <w:rFonts w:eastAsia="Times New Roman" w:cs="Arial"/>
          <w:color w:val="000000"/>
          <w:sz w:val="24"/>
          <w:szCs w:val="24"/>
          <w:shd w:val="clear" w:color="auto" w:fill="FFFFFF"/>
          <w:lang w:val="en-US"/>
        </w:rPr>
        <w:t xml:space="preserve">Once an </w:t>
      </w:r>
      <w:r w:rsidR="00B76EAE" w:rsidRPr="007B1CE5">
        <w:rPr>
          <w:rFonts w:eastAsia="Times New Roman" w:cs="Arial"/>
          <w:color w:val="000000"/>
          <w:sz w:val="24"/>
          <w:szCs w:val="24"/>
          <w:shd w:val="clear" w:color="auto" w:fill="FFFFFF"/>
          <w:lang w:val="en-US"/>
        </w:rPr>
        <w:t>EqIA</w:t>
      </w:r>
      <w:r w:rsidRPr="007B1CE5">
        <w:rPr>
          <w:rFonts w:eastAsia="Times New Roman" w:cs="Arial"/>
          <w:color w:val="000000"/>
          <w:sz w:val="24"/>
          <w:szCs w:val="24"/>
          <w:shd w:val="clear" w:color="auto" w:fill="FFFFFF"/>
          <w:lang w:val="en-US"/>
        </w:rPr>
        <w:t xml:space="preserve"> has been complete</w:t>
      </w:r>
      <w:r w:rsidR="009539A9" w:rsidRPr="007B1CE5">
        <w:rPr>
          <w:rFonts w:eastAsia="Times New Roman" w:cs="Arial"/>
          <w:color w:val="000000"/>
          <w:sz w:val="24"/>
          <w:szCs w:val="24"/>
          <w:shd w:val="clear" w:color="auto" w:fill="FFFFFF"/>
          <w:lang w:val="en-US"/>
        </w:rPr>
        <w:t>d</w:t>
      </w:r>
      <w:r w:rsidRPr="007B1CE5">
        <w:rPr>
          <w:rFonts w:eastAsia="Times New Roman" w:cs="Arial"/>
          <w:color w:val="000000"/>
          <w:sz w:val="24"/>
          <w:szCs w:val="24"/>
          <w:shd w:val="clear" w:color="auto" w:fill="FFFFFF"/>
          <w:lang w:val="en-US"/>
        </w:rPr>
        <w:t xml:space="preserve">, it will </w:t>
      </w:r>
      <w:r w:rsidR="009539A9" w:rsidRPr="007B1CE5">
        <w:rPr>
          <w:rFonts w:eastAsia="Times New Roman" w:cs="Arial"/>
          <w:color w:val="000000"/>
          <w:sz w:val="24"/>
          <w:szCs w:val="24"/>
          <w:shd w:val="clear" w:color="auto" w:fill="FFFFFF"/>
          <w:lang w:val="en-US"/>
        </w:rPr>
        <w:t>have</w:t>
      </w:r>
      <w:r w:rsidRPr="007B1CE5">
        <w:rPr>
          <w:rFonts w:eastAsia="Times New Roman" w:cs="Arial"/>
          <w:color w:val="000000"/>
          <w:sz w:val="24"/>
          <w:szCs w:val="24"/>
          <w:shd w:val="clear" w:color="auto" w:fill="FFFFFF"/>
          <w:lang w:val="en-US"/>
        </w:rPr>
        <w:t xml:space="preserve"> to be checked and signed off by the relevant Head of Department. </w:t>
      </w:r>
      <w:r w:rsidR="004B09EB" w:rsidRPr="007B1CE5">
        <w:rPr>
          <w:rFonts w:eastAsia="Times New Roman" w:cs="Arial"/>
          <w:color w:val="000000"/>
          <w:sz w:val="24"/>
          <w:szCs w:val="24"/>
          <w:shd w:val="clear" w:color="auto" w:fill="FFFFFF"/>
          <w:lang w:val="en-US"/>
        </w:rPr>
        <w:t>Anyone</w:t>
      </w:r>
      <w:r w:rsidRPr="007B1CE5">
        <w:rPr>
          <w:rFonts w:eastAsia="Times New Roman" w:cs="Arial"/>
          <w:color w:val="000000"/>
          <w:sz w:val="24"/>
          <w:szCs w:val="24"/>
          <w:shd w:val="clear" w:color="auto" w:fill="FFFFFF"/>
          <w:lang w:val="en-US"/>
        </w:rPr>
        <w:t xml:space="preserve"> completing </w:t>
      </w:r>
      <w:r w:rsidR="004B09EB" w:rsidRPr="007B1CE5">
        <w:rPr>
          <w:rFonts w:eastAsia="Times New Roman" w:cs="Arial"/>
          <w:color w:val="000000"/>
          <w:sz w:val="24"/>
          <w:szCs w:val="24"/>
          <w:shd w:val="clear" w:color="auto" w:fill="FFFFFF"/>
          <w:lang w:val="en-US"/>
        </w:rPr>
        <w:t>an</w:t>
      </w:r>
      <w:r w:rsidRPr="007B1CE5">
        <w:rPr>
          <w:rFonts w:eastAsia="Times New Roman" w:cs="Arial"/>
          <w:color w:val="000000"/>
          <w:sz w:val="24"/>
          <w:szCs w:val="24"/>
          <w:shd w:val="clear" w:color="auto" w:fill="FFFFFF"/>
          <w:lang w:val="en-US"/>
        </w:rPr>
        <w:t xml:space="preserve"> </w:t>
      </w:r>
      <w:r w:rsidR="00B76EAE" w:rsidRPr="007B1CE5">
        <w:rPr>
          <w:rFonts w:eastAsia="Times New Roman" w:cs="Arial"/>
          <w:color w:val="000000"/>
          <w:sz w:val="24"/>
          <w:szCs w:val="24"/>
          <w:shd w:val="clear" w:color="auto" w:fill="FFFFFF"/>
          <w:lang w:val="en-US"/>
        </w:rPr>
        <w:t>EqIA</w:t>
      </w:r>
      <w:r w:rsidRPr="007B1CE5">
        <w:rPr>
          <w:rFonts w:eastAsia="Times New Roman" w:cs="Arial"/>
          <w:color w:val="000000"/>
          <w:sz w:val="24"/>
          <w:szCs w:val="24"/>
          <w:shd w:val="clear" w:color="auto" w:fill="FFFFFF"/>
          <w:lang w:val="en-US"/>
        </w:rPr>
        <w:t xml:space="preserve"> </w:t>
      </w:r>
      <w:r w:rsidR="004B09EB" w:rsidRPr="007B1CE5">
        <w:rPr>
          <w:rFonts w:eastAsia="Times New Roman" w:cs="Arial"/>
          <w:color w:val="000000"/>
          <w:sz w:val="24"/>
          <w:szCs w:val="24"/>
          <w:shd w:val="clear" w:color="auto" w:fill="FFFFFF"/>
          <w:lang w:val="en-US"/>
        </w:rPr>
        <w:t xml:space="preserve">who </w:t>
      </w:r>
      <w:r w:rsidRPr="007B1CE5">
        <w:rPr>
          <w:rFonts w:eastAsia="Times New Roman" w:cs="Arial"/>
          <w:color w:val="000000"/>
          <w:sz w:val="24"/>
          <w:szCs w:val="24"/>
          <w:shd w:val="clear" w:color="auto" w:fill="FFFFFF"/>
          <w:lang w:val="en-US"/>
        </w:rPr>
        <w:t xml:space="preserve">is unclear </w:t>
      </w:r>
      <w:r w:rsidR="009539A9" w:rsidRPr="007B1CE5">
        <w:rPr>
          <w:rFonts w:eastAsia="Times New Roman" w:cs="Arial"/>
          <w:color w:val="000000"/>
          <w:sz w:val="24"/>
          <w:szCs w:val="24"/>
          <w:shd w:val="clear" w:color="auto" w:fill="FFFFFF"/>
          <w:lang w:val="en-US"/>
        </w:rPr>
        <w:t>as to</w:t>
      </w:r>
      <w:r w:rsidRPr="007B1CE5">
        <w:rPr>
          <w:rFonts w:eastAsia="Times New Roman" w:cs="Arial"/>
          <w:color w:val="000000"/>
          <w:sz w:val="24"/>
          <w:szCs w:val="24"/>
          <w:shd w:val="clear" w:color="auto" w:fill="FFFFFF"/>
          <w:lang w:val="en-US"/>
        </w:rPr>
        <w:t xml:space="preserve"> any of the conten</w:t>
      </w:r>
      <w:r w:rsidR="004B09EB" w:rsidRPr="007B1CE5">
        <w:rPr>
          <w:rFonts w:eastAsia="Times New Roman" w:cs="Arial"/>
          <w:color w:val="000000"/>
          <w:sz w:val="24"/>
          <w:szCs w:val="24"/>
          <w:shd w:val="clear" w:color="auto" w:fill="FFFFFF"/>
          <w:lang w:val="en-US"/>
        </w:rPr>
        <w:t>t</w:t>
      </w:r>
      <w:r w:rsidRPr="007B1CE5">
        <w:rPr>
          <w:rFonts w:eastAsia="Times New Roman" w:cs="Arial"/>
          <w:color w:val="000000"/>
          <w:sz w:val="24"/>
          <w:szCs w:val="24"/>
          <w:shd w:val="clear" w:color="auto" w:fill="FFFFFF"/>
          <w:lang w:val="en-US"/>
        </w:rPr>
        <w:t xml:space="preserve"> </w:t>
      </w:r>
      <w:r w:rsidR="004B09EB" w:rsidRPr="007B1CE5">
        <w:rPr>
          <w:rFonts w:eastAsia="Times New Roman" w:cs="Arial"/>
          <w:color w:val="000000"/>
          <w:sz w:val="24"/>
          <w:szCs w:val="24"/>
          <w:shd w:val="clear" w:color="auto" w:fill="FFFFFF"/>
          <w:lang w:val="en-US"/>
        </w:rPr>
        <w:t>should</w:t>
      </w:r>
      <w:r w:rsidRPr="007B1CE5">
        <w:rPr>
          <w:rFonts w:eastAsia="Times New Roman" w:cs="Arial"/>
          <w:color w:val="000000"/>
          <w:sz w:val="24"/>
          <w:szCs w:val="24"/>
          <w:shd w:val="clear" w:color="auto" w:fill="FFFFFF"/>
          <w:lang w:val="en-US"/>
        </w:rPr>
        <w:t xml:space="preserve"> </w:t>
      </w:r>
      <w:r w:rsidR="00C770F3" w:rsidRPr="007B1CE5">
        <w:rPr>
          <w:rFonts w:eastAsia="Times New Roman" w:cs="Arial"/>
          <w:color w:val="000000"/>
          <w:sz w:val="24"/>
          <w:szCs w:val="24"/>
          <w:shd w:val="clear" w:color="auto" w:fill="FFFFFF"/>
          <w:lang w:val="en-US"/>
        </w:rPr>
        <w:t>contact the Equality, Diversity and Inclusion Officer</w:t>
      </w:r>
      <w:r w:rsidRPr="007B1CE5">
        <w:rPr>
          <w:rFonts w:eastAsia="Times New Roman" w:cs="Arial"/>
          <w:color w:val="000000"/>
          <w:sz w:val="24"/>
          <w:szCs w:val="24"/>
          <w:shd w:val="clear" w:color="auto" w:fill="FFFFFF"/>
          <w:lang w:val="en-US"/>
        </w:rPr>
        <w:t xml:space="preserve">. </w:t>
      </w:r>
    </w:p>
    <w:p w14:paraId="305DE000" w14:textId="77777777" w:rsidR="00696D85" w:rsidRPr="00696D85" w:rsidRDefault="00696D85" w:rsidP="00696D85">
      <w:pPr>
        <w:spacing w:after="0" w:line="240" w:lineRule="auto"/>
        <w:rPr>
          <w:rFonts w:ascii="Arial" w:eastAsia="Times New Roman" w:hAnsi="Arial" w:cs="Arial"/>
          <w:sz w:val="24"/>
          <w:szCs w:val="24"/>
          <w:lang w:val="en-US"/>
        </w:rPr>
      </w:pPr>
    </w:p>
    <w:p w14:paraId="1C671BAF" w14:textId="77777777" w:rsidR="00696D85" w:rsidRPr="00696D85" w:rsidRDefault="00696D85" w:rsidP="00696D85">
      <w:pPr>
        <w:spacing w:after="0" w:line="240" w:lineRule="auto"/>
        <w:outlineLvl w:val="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8363"/>
      </w:tblGrid>
      <w:tr w:rsidR="00696D85" w:rsidRPr="007B1CE5" w14:paraId="3B5EDA24" w14:textId="77777777" w:rsidTr="00941C8D">
        <w:tc>
          <w:tcPr>
            <w:tcW w:w="5382" w:type="dxa"/>
          </w:tcPr>
          <w:p w14:paraId="3A9DC2D5" w14:textId="391AC39B" w:rsidR="00696D85" w:rsidRPr="007B1CE5" w:rsidRDefault="00696D85" w:rsidP="00696D85">
            <w:pPr>
              <w:spacing w:after="0" w:line="240" w:lineRule="auto"/>
              <w:rPr>
                <w:rFonts w:eastAsia="Times New Roman" w:cs="Arial"/>
                <w:b/>
                <w:sz w:val="24"/>
                <w:szCs w:val="24"/>
              </w:rPr>
            </w:pPr>
            <w:r w:rsidRPr="007B1CE5">
              <w:rPr>
                <w:rFonts w:eastAsia="Times New Roman" w:cs="Times New Roman"/>
                <w:b/>
                <w:sz w:val="24"/>
                <w:szCs w:val="24"/>
                <w:lang w:val="en-US"/>
              </w:rPr>
              <w:br w:type="page"/>
            </w:r>
            <w:r w:rsidR="00AE6F44" w:rsidRPr="007B1CE5">
              <w:rPr>
                <w:rFonts w:eastAsia="Times New Roman" w:cs="Arial"/>
                <w:b/>
                <w:sz w:val="24"/>
                <w:szCs w:val="24"/>
                <w:lang w:val="en-US"/>
              </w:rPr>
              <w:t>Title</w:t>
            </w:r>
            <w:r w:rsidR="00D1408F">
              <w:rPr>
                <w:rFonts w:eastAsia="Times New Roman" w:cs="Arial"/>
                <w:b/>
                <w:sz w:val="24"/>
                <w:szCs w:val="24"/>
                <w:lang w:val="en-US"/>
              </w:rPr>
              <w:t>.</w:t>
            </w:r>
            <w:r w:rsidR="00AE6F44" w:rsidRPr="007B1CE5">
              <w:rPr>
                <w:rFonts w:eastAsia="Times New Roman" w:cs="Arial"/>
                <w:b/>
                <w:sz w:val="24"/>
                <w:szCs w:val="24"/>
                <w:lang w:val="en-US"/>
              </w:rPr>
              <w:t xml:space="preserve"> </w:t>
            </w:r>
          </w:p>
          <w:p w14:paraId="514834B1" w14:textId="77777777" w:rsidR="00696D85" w:rsidRPr="007B1CE5" w:rsidRDefault="00696D85" w:rsidP="00696D85">
            <w:pPr>
              <w:spacing w:after="0" w:line="240" w:lineRule="auto"/>
              <w:rPr>
                <w:rFonts w:eastAsia="Times New Roman" w:cs="Arial"/>
                <w:b/>
                <w:sz w:val="24"/>
                <w:szCs w:val="24"/>
              </w:rPr>
            </w:pPr>
          </w:p>
        </w:tc>
        <w:tc>
          <w:tcPr>
            <w:tcW w:w="8363" w:type="dxa"/>
          </w:tcPr>
          <w:p w14:paraId="5A1A3B39" w14:textId="60E2A76D" w:rsidR="00696D85" w:rsidRPr="007B1CE5" w:rsidRDefault="006765B3" w:rsidP="00696D85">
            <w:pPr>
              <w:spacing w:after="0" w:line="240" w:lineRule="auto"/>
              <w:rPr>
                <w:rFonts w:cs="Arial"/>
                <w:b/>
                <w:color w:val="000000" w:themeColor="text1"/>
                <w:sz w:val="24"/>
                <w:szCs w:val="24"/>
              </w:rPr>
            </w:pPr>
            <w:r w:rsidRPr="007B1CE5">
              <w:rPr>
                <w:rFonts w:cs="Arial"/>
                <w:b/>
                <w:color w:val="000000" w:themeColor="text1"/>
                <w:sz w:val="24"/>
                <w:szCs w:val="24"/>
              </w:rPr>
              <w:t xml:space="preserve">Community Risk Management </w:t>
            </w:r>
            <w:r w:rsidR="00C03B80">
              <w:rPr>
                <w:rFonts w:cs="Arial"/>
                <w:b/>
                <w:color w:val="000000" w:themeColor="text1"/>
                <w:sz w:val="24"/>
                <w:szCs w:val="24"/>
              </w:rPr>
              <w:t xml:space="preserve">Implementation </w:t>
            </w:r>
            <w:r w:rsidRPr="007B1CE5">
              <w:rPr>
                <w:rFonts w:cs="Arial"/>
                <w:b/>
                <w:color w:val="000000" w:themeColor="text1"/>
                <w:sz w:val="24"/>
                <w:szCs w:val="24"/>
              </w:rPr>
              <w:t>Plan (CRM</w:t>
            </w:r>
            <w:r w:rsidR="00C03B80">
              <w:rPr>
                <w:rFonts w:cs="Arial"/>
                <w:b/>
                <w:color w:val="000000" w:themeColor="text1"/>
                <w:sz w:val="24"/>
                <w:szCs w:val="24"/>
              </w:rPr>
              <w:t>I</w:t>
            </w:r>
            <w:r w:rsidRPr="007B1CE5">
              <w:rPr>
                <w:rFonts w:cs="Arial"/>
                <w:b/>
                <w:color w:val="000000" w:themeColor="text1"/>
                <w:sz w:val="24"/>
                <w:szCs w:val="24"/>
              </w:rPr>
              <w:t xml:space="preserve">P) </w:t>
            </w:r>
            <w:r w:rsidR="00DC5240" w:rsidRPr="007B1CE5">
              <w:rPr>
                <w:rFonts w:cs="Arial"/>
                <w:b/>
                <w:color w:val="000000" w:themeColor="text1"/>
                <w:sz w:val="24"/>
                <w:szCs w:val="24"/>
              </w:rPr>
              <w:t xml:space="preserve">2025-26 </w:t>
            </w:r>
            <w:r w:rsidR="005C6B95" w:rsidRPr="007B1CE5">
              <w:rPr>
                <w:rFonts w:cs="Arial"/>
                <w:b/>
                <w:color w:val="000000" w:themeColor="text1"/>
                <w:sz w:val="24"/>
                <w:szCs w:val="24"/>
              </w:rPr>
              <w:t xml:space="preserve">Post Consultation </w:t>
            </w:r>
            <w:r w:rsidR="00C76FD5" w:rsidRPr="007B1CE5">
              <w:rPr>
                <w:rFonts w:cs="Arial"/>
                <w:b/>
                <w:color w:val="000000" w:themeColor="text1"/>
                <w:sz w:val="24"/>
                <w:szCs w:val="24"/>
              </w:rPr>
              <w:t>Phase</w:t>
            </w:r>
          </w:p>
        </w:tc>
      </w:tr>
      <w:tr w:rsidR="00696D85" w:rsidRPr="007B1CE5" w14:paraId="08A7378D" w14:textId="77777777" w:rsidTr="00D1408F">
        <w:tc>
          <w:tcPr>
            <w:tcW w:w="5382" w:type="dxa"/>
          </w:tcPr>
          <w:p w14:paraId="40E36827" w14:textId="4FB3A055" w:rsidR="00696D85" w:rsidRPr="007B1CE5" w:rsidRDefault="00696D85" w:rsidP="00696D85">
            <w:pPr>
              <w:spacing w:after="0" w:line="240" w:lineRule="auto"/>
              <w:rPr>
                <w:rFonts w:eastAsia="Times New Roman" w:cs="Arial"/>
                <w:b/>
                <w:sz w:val="24"/>
                <w:szCs w:val="24"/>
                <w:lang w:val="en-US"/>
              </w:rPr>
            </w:pPr>
            <w:r w:rsidRPr="007B1CE5">
              <w:rPr>
                <w:rFonts w:eastAsia="Times New Roman" w:cs="Arial"/>
                <w:b/>
                <w:sz w:val="24"/>
                <w:szCs w:val="24"/>
                <w:lang w:val="en-US"/>
              </w:rPr>
              <w:t>Corporate objective</w:t>
            </w:r>
            <w:r w:rsidR="00C61F77">
              <w:rPr>
                <w:rFonts w:eastAsia="Times New Roman" w:cs="Arial"/>
                <w:b/>
                <w:sz w:val="24"/>
                <w:szCs w:val="24"/>
                <w:lang w:val="en-US"/>
              </w:rPr>
              <w:t>s</w:t>
            </w:r>
            <w:r w:rsidRPr="007B1CE5">
              <w:rPr>
                <w:rFonts w:eastAsia="Times New Roman" w:cs="Arial"/>
                <w:b/>
                <w:sz w:val="24"/>
                <w:szCs w:val="24"/>
                <w:lang w:val="en-US"/>
              </w:rPr>
              <w:t xml:space="preserve"> being addressed</w:t>
            </w:r>
            <w:r w:rsidR="00D1408F">
              <w:rPr>
                <w:rFonts w:eastAsia="Times New Roman" w:cs="Arial"/>
                <w:b/>
                <w:sz w:val="24"/>
                <w:szCs w:val="24"/>
                <w:lang w:val="en-US"/>
              </w:rPr>
              <w:t>.</w:t>
            </w:r>
            <w:r w:rsidR="00450F56" w:rsidRPr="007B1CE5">
              <w:rPr>
                <w:rFonts w:eastAsia="Times New Roman" w:cs="Arial"/>
                <w:b/>
                <w:sz w:val="24"/>
                <w:szCs w:val="24"/>
                <w:lang w:val="en-US"/>
              </w:rPr>
              <w:t xml:space="preserve"> </w:t>
            </w:r>
          </w:p>
          <w:p w14:paraId="6F1F682C" w14:textId="77777777" w:rsidR="00696D85" w:rsidRPr="007B1CE5" w:rsidRDefault="00696D85" w:rsidP="00696D85">
            <w:pPr>
              <w:spacing w:after="0" w:line="240" w:lineRule="auto"/>
              <w:rPr>
                <w:rFonts w:eastAsia="Times New Roman" w:cs="Arial"/>
                <w:sz w:val="24"/>
                <w:szCs w:val="24"/>
                <w:lang w:val="en-US"/>
              </w:rPr>
            </w:pPr>
          </w:p>
        </w:tc>
        <w:tc>
          <w:tcPr>
            <w:tcW w:w="8363" w:type="dxa"/>
            <w:vAlign w:val="center"/>
          </w:tcPr>
          <w:p w14:paraId="421BCC66" w14:textId="594CF0A5" w:rsidR="00E359C6" w:rsidRPr="00D1408F" w:rsidRDefault="00D1408F" w:rsidP="00D1408F">
            <w:pPr>
              <w:tabs>
                <w:tab w:val="left" w:pos="1440"/>
              </w:tabs>
              <w:spacing w:after="0" w:line="240" w:lineRule="auto"/>
              <w:rPr>
                <w:rFonts w:eastAsia="Times New Roman" w:cs="Arial"/>
                <w:color w:val="000000" w:themeColor="text1"/>
                <w:sz w:val="24"/>
                <w:szCs w:val="24"/>
              </w:rPr>
            </w:pPr>
            <w:r w:rsidRPr="00D1408F">
              <w:rPr>
                <w:rFonts w:eastAsia="Times New Roman" w:cs="Arial"/>
                <w:color w:val="000000" w:themeColor="text1"/>
                <w:sz w:val="24"/>
                <w:szCs w:val="24"/>
              </w:rPr>
              <w:t>People Principle</w:t>
            </w:r>
            <w:r>
              <w:rPr>
                <w:rFonts w:eastAsia="Times New Roman" w:cs="Arial"/>
                <w:color w:val="000000" w:themeColor="text1"/>
                <w:sz w:val="24"/>
                <w:szCs w:val="24"/>
              </w:rPr>
              <w:t>.</w:t>
            </w:r>
          </w:p>
          <w:p w14:paraId="6A06D4DC" w14:textId="77B8C4E7" w:rsidR="00D1408F" w:rsidRPr="00D1408F" w:rsidRDefault="00D1408F" w:rsidP="00D1408F">
            <w:pPr>
              <w:tabs>
                <w:tab w:val="left" w:pos="1440"/>
              </w:tabs>
              <w:spacing w:after="0" w:line="240" w:lineRule="auto"/>
              <w:rPr>
                <w:rFonts w:eastAsia="Times New Roman" w:cs="Arial"/>
                <w:color w:val="000000" w:themeColor="text1"/>
                <w:sz w:val="24"/>
                <w:szCs w:val="24"/>
              </w:rPr>
            </w:pPr>
            <w:r w:rsidRPr="00D1408F">
              <w:rPr>
                <w:rFonts w:eastAsia="Times New Roman" w:cs="Arial"/>
                <w:color w:val="000000" w:themeColor="text1"/>
                <w:sz w:val="24"/>
                <w:szCs w:val="24"/>
              </w:rPr>
              <w:t>Prevention Principle</w:t>
            </w:r>
            <w:r>
              <w:rPr>
                <w:rFonts w:eastAsia="Times New Roman" w:cs="Arial"/>
                <w:color w:val="000000" w:themeColor="text1"/>
                <w:sz w:val="24"/>
                <w:szCs w:val="24"/>
              </w:rPr>
              <w:t>.</w:t>
            </w:r>
          </w:p>
          <w:p w14:paraId="594F817F" w14:textId="0666BF64" w:rsidR="00D1408F" w:rsidRPr="00D1408F" w:rsidRDefault="00D1408F" w:rsidP="00D1408F">
            <w:pPr>
              <w:tabs>
                <w:tab w:val="left" w:pos="1440"/>
              </w:tabs>
              <w:spacing w:after="0" w:line="240" w:lineRule="auto"/>
              <w:rPr>
                <w:rFonts w:eastAsia="Times New Roman" w:cs="Arial"/>
                <w:color w:val="000000" w:themeColor="text1"/>
                <w:sz w:val="24"/>
                <w:szCs w:val="24"/>
              </w:rPr>
            </w:pPr>
            <w:r w:rsidRPr="00D1408F">
              <w:rPr>
                <w:rFonts w:eastAsia="Times New Roman" w:cs="Arial"/>
                <w:color w:val="000000" w:themeColor="text1"/>
                <w:sz w:val="24"/>
                <w:szCs w:val="24"/>
              </w:rPr>
              <w:t>Protection Principle</w:t>
            </w:r>
            <w:r>
              <w:rPr>
                <w:rFonts w:eastAsia="Times New Roman" w:cs="Arial"/>
                <w:color w:val="000000" w:themeColor="text1"/>
                <w:sz w:val="24"/>
                <w:szCs w:val="24"/>
              </w:rPr>
              <w:t>.</w:t>
            </w:r>
          </w:p>
          <w:p w14:paraId="2C4BF386" w14:textId="2EC92157" w:rsidR="00D1408F" w:rsidRPr="00D1408F" w:rsidRDefault="00D1408F" w:rsidP="00D1408F">
            <w:pPr>
              <w:tabs>
                <w:tab w:val="left" w:pos="1440"/>
              </w:tabs>
              <w:spacing w:after="0" w:line="240" w:lineRule="auto"/>
              <w:rPr>
                <w:rFonts w:eastAsia="Times New Roman" w:cs="Arial"/>
                <w:color w:val="000000" w:themeColor="text1"/>
                <w:sz w:val="24"/>
                <w:szCs w:val="24"/>
              </w:rPr>
            </w:pPr>
            <w:r w:rsidRPr="00D1408F">
              <w:rPr>
                <w:rFonts w:eastAsia="Times New Roman" w:cs="Arial"/>
                <w:color w:val="000000" w:themeColor="text1"/>
                <w:sz w:val="24"/>
                <w:szCs w:val="24"/>
              </w:rPr>
              <w:t>Response Principle</w:t>
            </w:r>
            <w:r>
              <w:rPr>
                <w:rFonts w:eastAsia="Times New Roman" w:cs="Arial"/>
                <w:color w:val="000000" w:themeColor="text1"/>
                <w:sz w:val="24"/>
                <w:szCs w:val="24"/>
              </w:rPr>
              <w:t>.</w:t>
            </w:r>
          </w:p>
          <w:p w14:paraId="4213B22D" w14:textId="7510E16A" w:rsidR="00E359C6" w:rsidRPr="007B1CE5" w:rsidRDefault="00D1408F" w:rsidP="00D1408F">
            <w:pPr>
              <w:tabs>
                <w:tab w:val="left" w:pos="1440"/>
              </w:tabs>
              <w:spacing w:after="0" w:line="240" w:lineRule="auto"/>
              <w:rPr>
                <w:rFonts w:eastAsia="Times New Roman" w:cs="Arial"/>
                <w:color w:val="000000" w:themeColor="text1"/>
                <w:sz w:val="24"/>
                <w:szCs w:val="24"/>
              </w:rPr>
            </w:pPr>
            <w:r w:rsidRPr="00D1408F">
              <w:rPr>
                <w:rFonts w:eastAsia="Times New Roman" w:cs="Arial"/>
                <w:color w:val="000000" w:themeColor="text1"/>
                <w:sz w:val="24"/>
                <w:szCs w:val="24"/>
              </w:rPr>
              <w:t>Environment Principle</w:t>
            </w:r>
            <w:r>
              <w:rPr>
                <w:rFonts w:eastAsia="Times New Roman" w:cs="Arial"/>
                <w:color w:val="000000" w:themeColor="text1"/>
                <w:sz w:val="24"/>
                <w:szCs w:val="24"/>
              </w:rPr>
              <w:t>.</w:t>
            </w:r>
          </w:p>
        </w:tc>
      </w:tr>
      <w:tr w:rsidR="00696D85" w:rsidRPr="007B1CE5" w14:paraId="266289BF" w14:textId="77777777" w:rsidTr="00941C8D">
        <w:tc>
          <w:tcPr>
            <w:tcW w:w="5382" w:type="dxa"/>
          </w:tcPr>
          <w:p w14:paraId="120ACF7A" w14:textId="7E6A5108" w:rsidR="00696D85" w:rsidRPr="007B1CE5" w:rsidRDefault="00696D85" w:rsidP="00696D85">
            <w:pPr>
              <w:spacing w:after="0" w:line="240" w:lineRule="auto"/>
              <w:rPr>
                <w:rFonts w:eastAsia="Times New Roman" w:cs="Arial"/>
                <w:b/>
                <w:sz w:val="24"/>
                <w:szCs w:val="24"/>
              </w:rPr>
            </w:pPr>
            <w:r w:rsidRPr="007B1CE5">
              <w:rPr>
                <w:rFonts w:eastAsia="Times New Roman" w:cs="Arial"/>
                <w:b/>
                <w:sz w:val="24"/>
                <w:szCs w:val="24"/>
              </w:rPr>
              <w:t>Department / function carrying out the assessment</w:t>
            </w:r>
            <w:r w:rsidR="00D1408F">
              <w:rPr>
                <w:rFonts w:eastAsia="Times New Roman" w:cs="Arial"/>
                <w:b/>
                <w:sz w:val="24"/>
                <w:szCs w:val="24"/>
              </w:rPr>
              <w:t>.</w:t>
            </w:r>
          </w:p>
        </w:tc>
        <w:tc>
          <w:tcPr>
            <w:tcW w:w="8363" w:type="dxa"/>
          </w:tcPr>
          <w:p w14:paraId="43C63816" w14:textId="06CA69D6" w:rsidR="00696D85" w:rsidRPr="007B1CE5" w:rsidRDefault="00096D46" w:rsidP="00696D85">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Planning </w:t>
            </w:r>
            <w:r w:rsidR="00C75E0C" w:rsidRPr="007B1CE5">
              <w:rPr>
                <w:rFonts w:eastAsia="Times New Roman" w:cs="Arial"/>
                <w:color w:val="000000" w:themeColor="text1"/>
                <w:sz w:val="24"/>
                <w:szCs w:val="24"/>
              </w:rPr>
              <w:t>Performance</w:t>
            </w:r>
            <w:r w:rsidRPr="007B1CE5">
              <w:rPr>
                <w:rFonts w:eastAsia="Times New Roman" w:cs="Arial"/>
                <w:color w:val="000000" w:themeColor="text1"/>
                <w:sz w:val="24"/>
                <w:szCs w:val="24"/>
              </w:rPr>
              <w:t xml:space="preserve"> and </w:t>
            </w:r>
            <w:r w:rsidR="00C75E0C" w:rsidRPr="007B1CE5">
              <w:rPr>
                <w:rFonts w:eastAsia="Times New Roman" w:cs="Arial"/>
                <w:color w:val="000000" w:themeColor="text1"/>
                <w:sz w:val="24"/>
                <w:szCs w:val="24"/>
              </w:rPr>
              <w:t>Transformation</w:t>
            </w:r>
            <w:r w:rsidR="00BD548E">
              <w:rPr>
                <w:rFonts w:eastAsia="Times New Roman" w:cs="Arial"/>
                <w:color w:val="000000" w:themeColor="text1"/>
                <w:sz w:val="24"/>
                <w:szCs w:val="24"/>
              </w:rPr>
              <w:t>.</w:t>
            </w:r>
            <w:r w:rsidRPr="007B1CE5">
              <w:rPr>
                <w:rFonts w:eastAsia="Times New Roman" w:cs="Arial"/>
                <w:color w:val="000000" w:themeColor="text1"/>
                <w:sz w:val="24"/>
                <w:szCs w:val="24"/>
              </w:rPr>
              <w:t xml:space="preserve"> </w:t>
            </w:r>
          </w:p>
        </w:tc>
      </w:tr>
      <w:tr w:rsidR="00696D85" w:rsidRPr="007B1CE5" w14:paraId="475CE900" w14:textId="77777777" w:rsidTr="00941C8D">
        <w:tc>
          <w:tcPr>
            <w:tcW w:w="5382" w:type="dxa"/>
          </w:tcPr>
          <w:p w14:paraId="2D4B317D" w14:textId="77777777" w:rsidR="00696D85" w:rsidRPr="007B1CE5" w:rsidRDefault="00696D85" w:rsidP="00696D85">
            <w:pPr>
              <w:spacing w:after="0" w:line="240" w:lineRule="auto"/>
              <w:rPr>
                <w:rFonts w:eastAsia="Times New Roman" w:cs="Arial"/>
                <w:b/>
                <w:sz w:val="24"/>
                <w:szCs w:val="24"/>
              </w:rPr>
            </w:pPr>
            <w:r w:rsidRPr="007B1CE5">
              <w:rPr>
                <w:rFonts w:eastAsia="Times New Roman" w:cs="Arial"/>
                <w:b/>
                <w:sz w:val="24"/>
                <w:szCs w:val="24"/>
              </w:rPr>
              <w:t>Who is responsible for the implementation of the policy</w:t>
            </w:r>
            <w:r w:rsidR="001D426D" w:rsidRPr="007B1CE5">
              <w:rPr>
                <w:rFonts w:eastAsia="Times New Roman" w:cs="Arial"/>
                <w:b/>
                <w:sz w:val="24"/>
                <w:szCs w:val="24"/>
              </w:rPr>
              <w:t xml:space="preserve">? </w:t>
            </w:r>
          </w:p>
        </w:tc>
        <w:tc>
          <w:tcPr>
            <w:tcW w:w="8363" w:type="dxa"/>
          </w:tcPr>
          <w:p w14:paraId="38B65EBA" w14:textId="4E935FAE" w:rsidR="00696D85" w:rsidRPr="007B1CE5" w:rsidRDefault="00DB459B" w:rsidP="00696D85">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Project Sponsor – DCFO St</w:t>
            </w:r>
            <w:r w:rsidR="00882F28" w:rsidRPr="007B1CE5">
              <w:rPr>
                <w:rFonts w:eastAsia="Times New Roman" w:cs="Arial"/>
                <w:color w:val="000000" w:themeColor="text1"/>
                <w:sz w:val="24"/>
                <w:szCs w:val="24"/>
              </w:rPr>
              <w:t xml:space="preserve">ewart </w:t>
            </w:r>
            <w:r w:rsidRPr="007B1CE5">
              <w:rPr>
                <w:rFonts w:eastAsia="Times New Roman" w:cs="Arial"/>
                <w:color w:val="000000" w:themeColor="text1"/>
                <w:sz w:val="24"/>
                <w:szCs w:val="24"/>
              </w:rPr>
              <w:t>Forshaw</w:t>
            </w:r>
            <w:r w:rsidR="00BD548E">
              <w:rPr>
                <w:rFonts w:eastAsia="Times New Roman" w:cs="Arial"/>
                <w:color w:val="000000" w:themeColor="text1"/>
                <w:sz w:val="24"/>
                <w:szCs w:val="24"/>
              </w:rPr>
              <w:t>.</w:t>
            </w:r>
          </w:p>
        </w:tc>
      </w:tr>
      <w:tr w:rsidR="00696D85" w:rsidRPr="007B1CE5" w14:paraId="403413C9" w14:textId="77777777" w:rsidTr="00941C8D">
        <w:tc>
          <w:tcPr>
            <w:tcW w:w="5382" w:type="dxa"/>
          </w:tcPr>
          <w:p w14:paraId="52638043" w14:textId="77777777" w:rsidR="00696D85" w:rsidRPr="007B1CE5" w:rsidRDefault="00696D85" w:rsidP="00696D85">
            <w:pPr>
              <w:spacing w:after="0" w:line="240" w:lineRule="auto"/>
              <w:rPr>
                <w:rFonts w:eastAsia="Times New Roman" w:cs="Arial"/>
                <w:b/>
                <w:sz w:val="24"/>
                <w:szCs w:val="24"/>
              </w:rPr>
            </w:pPr>
            <w:r w:rsidRPr="007B1CE5">
              <w:rPr>
                <w:rFonts w:eastAsia="Times New Roman" w:cs="Arial"/>
                <w:b/>
                <w:sz w:val="24"/>
                <w:szCs w:val="24"/>
              </w:rPr>
              <w:t>Who is involved in the impact assessment process?</w:t>
            </w:r>
          </w:p>
          <w:p w14:paraId="4E3C6D52" w14:textId="77777777" w:rsidR="00696D85" w:rsidRPr="007B1CE5" w:rsidRDefault="00696D85" w:rsidP="00696D85">
            <w:pPr>
              <w:spacing w:after="0" w:line="240" w:lineRule="auto"/>
              <w:rPr>
                <w:rFonts w:eastAsia="Times New Roman" w:cs="Arial"/>
                <w:b/>
                <w:sz w:val="24"/>
                <w:szCs w:val="24"/>
              </w:rPr>
            </w:pPr>
          </w:p>
        </w:tc>
        <w:tc>
          <w:tcPr>
            <w:tcW w:w="8363" w:type="dxa"/>
          </w:tcPr>
          <w:p w14:paraId="7F3ABA9A" w14:textId="25A8B392" w:rsidR="00F10807" w:rsidRPr="007B1CE5" w:rsidRDefault="00DC5240" w:rsidP="00C2381B">
            <w:pPr>
              <w:autoSpaceDE w:val="0"/>
              <w:autoSpaceDN w:val="0"/>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ACFO </w:t>
            </w:r>
            <w:r w:rsidR="00F10807" w:rsidRPr="007B1CE5">
              <w:rPr>
                <w:rFonts w:eastAsia="Times New Roman" w:cs="Arial"/>
                <w:color w:val="000000" w:themeColor="text1"/>
                <w:sz w:val="24"/>
                <w:szCs w:val="24"/>
              </w:rPr>
              <w:t>Ant</w:t>
            </w:r>
            <w:r w:rsidR="00C14211" w:rsidRPr="007B1CE5">
              <w:rPr>
                <w:rFonts w:eastAsia="Times New Roman" w:cs="Arial"/>
                <w:color w:val="000000" w:themeColor="text1"/>
                <w:sz w:val="24"/>
                <w:szCs w:val="24"/>
              </w:rPr>
              <w:t>hony</w:t>
            </w:r>
            <w:r w:rsidR="00F10807" w:rsidRPr="007B1CE5">
              <w:rPr>
                <w:rFonts w:eastAsia="Times New Roman" w:cs="Arial"/>
                <w:color w:val="000000" w:themeColor="text1"/>
                <w:sz w:val="24"/>
                <w:szCs w:val="24"/>
              </w:rPr>
              <w:t xml:space="preserve"> Jones</w:t>
            </w:r>
            <w:r w:rsidR="003A7A76">
              <w:rPr>
                <w:rFonts w:eastAsia="Times New Roman" w:cs="Arial"/>
                <w:color w:val="000000" w:themeColor="text1"/>
                <w:sz w:val="24"/>
                <w:szCs w:val="24"/>
              </w:rPr>
              <w:t xml:space="preserve"> – Project Lead</w:t>
            </w:r>
            <w:r w:rsidR="00BD548E">
              <w:rPr>
                <w:rFonts w:eastAsia="Times New Roman" w:cs="Arial"/>
                <w:color w:val="000000" w:themeColor="text1"/>
                <w:sz w:val="24"/>
                <w:szCs w:val="24"/>
              </w:rPr>
              <w:t>.</w:t>
            </w:r>
            <w:r w:rsidR="00BC627B" w:rsidRPr="007B1CE5">
              <w:rPr>
                <w:rFonts w:eastAsia="Times New Roman" w:cs="Arial"/>
                <w:color w:val="000000" w:themeColor="text1"/>
                <w:sz w:val="24"/>
                <w:szCs w:val="24"/>
              </w:rPr>
              <w:t xml:space="preserve"> </w:t>
            </w:r>
          </w:p>
          <w:p w14:paraId="0B15A1A8" w14:textId="6373549E" w:rsidR="001168CB" w:rsidRPr="007B1CE5" w:rsidRDefault="006765B3" w:rsidP="001168CB">
            <w:pPr>
              <w:autoSpaceDE w:val="0"/>
              <w:autoSpaceDN w:val="0"/>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Gary Ashton – </w:t>
            </w:r>
            <w:r w:rsidR="001168CB" w:rsidRPr="007B1CE5">
              <w:rPr>
                <w:rFonts w:eastAsia="Times New Roman" w:cs="Arial"/>
                <w:color w:val="000000" w:themeColor="text1"/>
                <w:sz w:val="24"/>
                <w:szCs w:val="24"/>
              </w:rPr>
              <w:t>Corporate Planning and Performance Manager</w:t>
            </w:r>
            <w:r w:rsidR="00BD548E">
              <w:rPr>
                <w:rFonts w:eastAsia="Times New Roman" w:cs="Arial"/>
                <w:color w:val="000000" w:themeColor="text1"/>
                <w:sz w:val="24"/>
                <w:szCs w:val="24"/>
              </w:rPr>
              <w:t>.</w:t>
            </w:r>
          </w:p>
          <w:p w14:paraId="615A1D24" w14:textId="1D29B0E0" w:rsidR="00DB459B" w:rsidRPr="007B1CE5" w:rsidRDefault="00DB459B" w:rsidP="00C2381B">
            <w:pPr>
              <w:autoSpaceDE w:val="0"/>
              <w:autoSpaceDN w:val="0"/>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Benji Evans – Equality, Diversity and Inclusion Officer</w:t>
            </w:r>
            <w:r w:rsidR="00BD548E">
              <w:rPr>
                <w:rFonts w:eastAsia="Times New Roman" w:cs="Arial"/>
                <w:color w:val="000000" w:themeColor="text1"/>
                <w:sz w:val="24"/>
                <w:szCs w:val="24"/>
              </w:rPr>
              <w:t>.</w:t>
            </w:r>
          </w:p>
          <w:p w14:paraId="591CC811" w14:textId="77777777" w:rsidR="000A4BC1" w:rsidRPr="007B1CE5" w:rsidRDefault="000A4BC1" w:rsidP="00C2381B">
            <w:pPr>
              <w:autoSpaceDE w:val="0"/>
              <w:autoSpaceDN w:val="0"/>
              <w:spacing w:after="0" w:line="240" w:lineRule="auto"/>
              <w:rPr>
                <w:rFonts w:eastAsia="Times New Roman" w:cs="Arial"/>
                <w:color w:val="000000" w:themeColor="text1"/>
                <w:sz w:val="24"/>
                <w:szCs w:val="24"/>
              </w:rPr>
            </w:pPr>
          </w:p>
        </w:tc>
      </w:tr>
      <w:tr w:rsidR="00696D85" w:rsidRPr="007B1CE5" w14:paraId="1D582361" w14:textId="77777777" w:rsidTr="00941C8D">
        <w:tc>
          <w:tcPr>
            <w:tcW w:w="5382" w:type="dxa"/>
          </w:tcPr>
          <w:p w14:paraId="28E7D72B" w14:textId="77777777" w:rsidR="00696D85" w:rsidRPr="007B1CE5" w:rsidRDefault="00696D85" w:rsidP="00496EA1">
            <w:pPr>
              <w:spacing w:after="0" w:line="240" w:lineRule="auto"/>
              <w:rPr>
                <w:rFonts w:eastAsia="Times New Roman" w:cs="Arial"/>
                <w:b/>
                <w:sz w:val="24"/>
                <w:szCs w:val="24"/>
              </w:rPr>
            </w:pPr>
            <w:r w:rsidRPr="007B1CE5">
              <w:rPr>
                <w:rFonts w:eastAsia="Times New Roman" w:cs="Arial"/>
                <w:b/>
                <w:sz w:val="24"/>
                <w:szCs w:val="24"/>
              </w:rPr>
              <w:t>What are the aims / objectives / expected outcomes of the policy / initiative / service?</w:t>
            </w:r>
            <w:r w:rsidR="001D426D" w:rsidRPr="007B1CE5">
              <w:rPr>
                <w:rFonts w:eastAsia="Times New Roman" w:cs="Arial"/>
                <w:b/>
                <w:sz w:val="24"/>
                <w:szCs w:val="24"/>
              </w:rPr>
              <w:t xml:space="preserve"> </w:t>
            </w:r>
          </w:p>
        </w:tc>
        <w:tc>
          <w:tcPr>
            <w:tcW w:w="8363" w:type="dxa"/>
          </w:tcPr>
          <w:p w14:paraId="61365B98" w14:textId="65B83662" w:rsidR="00941C8D" w:rsidRPr="007B1CE5" w:rsidRDefault="00F10807" w:rsidP="00C14211">
            <w:pPr>
              <w:spacing w:after="0" w:line="240" w:lineRule="auto"/>
              <w:jc w:val="both"/>
              <w:rPr>
                <w:rFonts w:eastAsia="Times New Roman" w:cs="Arial"/>
                <w:color w:val="000000" w:themeColor="text1"/>
                <w:sz w:val="24"/>
                <w:szCs w:val="24"/>
              </w:rPr>
            </w:pPr>
            <w:r w:rsidRPr="007B1CE5">
              <w:rPr>
                <w:rFonts w:eastAsia="Times New Roman" w:cs="Arial"/>
                <w:color w:val="000000" w:themeColor="text1"/>
                <w:sz w:val="24"/>
                <w:szCs w:val="24"/>
              </w:rPr>
              <w:t xml:space="preserve">The </w:t>
            </w:r>
            <w:r w:rsidR="00941C8D" w:rsidRPr="007B1CE5">
              <w:rPr>
                <w:rFonts w:eastAsia="Times New Roman" w:cs="Arial"/>
                <w:color w:val="000000" w:themeColor="text1"/>
                <w:sz w:val="24"/>
                <w:szCs w:val="24"/>
              </w:rPr>
              <w:t>post CRM</w:t>
            </w:r>
            <w:r w:rsidR="00D1408F">
              <w:rPr>
                <w:rFonts w:eastAsia="Times New Roman" w:cs="Arial"/>
                <w:color w:val="000000" w:themeColor="text1"/>
                <w:sz w:val="24"/>
                <w:szCs w:val="24"/>
              </w:rPr>
              <w:t>I</w:t>
            </w:r>
            <w:r w:rsidR="00941C8D" w:rsidRPr="007B1CE5">
              <w:rPr>
                <w:rFonts w:eastAsia="Times New Roman" w:cs="Arial"/>
                <w:color w:val="000000" w:themeColor="text1"/>
                <w:sz w:val="24"/>
                <w:szCs w:val="24"/>
              </w:rPr>
              <w:t xml:space="preserve">P consultation </w:t>
            </w:r>
            <w:proofErr w:type="spellStart"/>
            <w:r w:rsidR="00941C8D" w:rsidRPr="007B1CE5">
              <w:rPr>
                <w:rFonts w:eastAsia="Times New Roman" w:cs="Arial"/>
                <w:color w:val="000000" w:themeColor="text1"/>
                <w:sz w:val="24"/>
                <w:szCs w:val="24"/>
              </w:rPr>
              <w:t>EqIA</w:t>
            </w:r>
            <w:proofErr w:type="spellEnd"/>
            <w:r w:rsidR="00941C8D" w:rsidRPr="007B1CE5">
              <w:rPr>
                <w:rFonts w:eastAsia="Times New Roman" w:cs="Arial"/>
                <w:color w:val="000000" w:themeColor="text1"/>
                <w:sz w:val="24"/>
                <w:szCs w:val="24"/>
              </w:rPr>
              <w:t xml:space="preserve"> aims to reassess the potential risks that were </w:t>
            </w:r>
            <w:r w:rsidR="00DC5240" w:rsidRPr="007B1CE5">
              <w:rPr>
                <w:rFonts w:eastAsia="Times New Roman" w:cs="Arial"/>
                <w:color w:val="000000" w:themeColor="text1"/>
                <w:sz w:val="24"/>
                <w:szCs w:val="24"/>
              </w:rPr>
              <w:t xml:space="preserve">initially </w:t>
            </w:r>
            <w:r w:rsidR="00941C8D" w:rsidRPr="007B1CE5">
              <w:rPr>
                <w:rFonts w:eastAsia="Times New Roman" w:cs="Arial"/>
                <w:color w:val="000000" w:themeColor="text1"/>
                <w:sz w:val="24"/>
                <w:szCs w:val="24"/>
              </w:rPr>
              <w:t>highlighted in the pre-consultation EqIA. I</w:t>
            </w:r>
            <w:r w:rsidR="006765B3" w:rsidRPr="007B1CE5">
              <w:rPr>
                <w:rFonts w:eastAsia="Times New Roman" w:cs="Arial"/>
                <w:color w:val="000000" w:themeColor="text1"/>
                <w:sz w:val="24"/>
                <w:szCs w:val="24"/>
              </w:rPr>
              <w:t xml:space="preserve">nitial </w:t>
            </w:r>
            <w:r w:rsidR="006765B3" w:rsidRPr="007B1CE5">
              <w:rPr>
                <w:rFonts w:eastAsia="Times New Roman" w:cs="Arial"/>
                <w:color w:val="000000" w:themeColor="text1"/>
                <w:sz w:val="24"/>
                <w:szCs w:val="24"/>
              </w:rPr>
              <w:lastRenderedPageBreak/>
              <w:t xml:space="preserve">mapping </w:t>
            </w:r>
            <w:r w:rsidR="00941C8D" w:rsidRPr="007B1CE5">
              <w:rPr>
                <w:rFonts w:eastAsia="Times New Roman" w:cs="Arial"/>
                <w:color w:val="000000" w:themeColor="text1"/>
                <w:sz w:val="24"/>
                <w:szCs w:val="24"/>
              </w:rPr>
              <w:t xml:space="preserve">of external stakeholders (including different </w:t>
            </w:r>
            <w:r w:rsidR="006765B3" w:rsidRPr="007B1CE5">
              <w:rPr>
                <w:rFonts w:eastAsia="Times New Roman" w:cs="Arial"/>
                <w:color w:val="000000" w:themeColor="text1"/>
                <w:sz w:val="24"/>
                <w:szCs w:val="24"/>
              </w:rPr>
              <w:t>equality interest groups</w:t>
            </w:r>
            <w:r w:rsidR="00941C8D" w:rsidRPr="007B1CE5">
              <w:rPr>
                <w:rFonts w:eastAsia="Times New Roman" w:cs="Arial"/>
                <w:color w:val="000000" w:themeColor="text1"/>
                <w:sz w:val="24"/>
                <w:szCs w:val="24"/>
              </w:rPr>
              <w:t>)</w:t>
            </w:r>
            <w:r w:rsidR="006765B3" w:rsidRPr="007B1CE5">
              <w:rPr>
                <w:rFonts w:eastAsia="Times New Roman" w:cs="Arial"/>
                <w:color w:val="000000" w:themeColor="text1"/>
                <w:sz w:val="24"/>
                <w:szCs w:val="24"/>
              </w:rPr>
              <w:t xml:space="preserve"> </w:t>
            </w:r>
            <w:r w:rsidR="00941C8D" w:rsidRPr="007B1CE5">
              <w:rPr>
                <w:rFonts w:eastAsia="Times New Roman" w:cs="Arial"/>
                <w:color w:val="000000" w:themeColor="text1"/>
                <w:sz w:val="24"/>
                <w:szCs w:val="24"/>
              </w:rPr>
              <w:t xml:space="preserve">enabled the Service to </w:t>
            </w:r>
            <w:r w:rsidR="00DC5240" w:rsidRPr="007B1CE5">
              <w:rPr>
                <w:rFonts w:eastAsia="Times New Roman" w:cs="Arial"/>
                <w:color w:val="000000" w:themeColor="text1"/>
                <w:sz w:val="24"/>
                <w:szCs w:val="24"/>
              </w:rPr>
              <w:t xml:space="preserve">identify, </w:t>
            </w:r>
            <w:r w:rsidR="00941C8D" w:rsidRPr="007B1CE5">
              <w:rPr>
                <w:rFonts w:eastAsia="Times New Roman" w:cs="Arial"/>
                <w:color w:val="000000" w:themeColor="text1"/>
                <w:sz w:val="24"/>
                <w:szCs w:val="24"/>
              </w:rPr>
              <w:t>engage</w:t>
            </w:r>
            <w:r w:rsidR="00DC5240" w:rsidRPr="007B1CE5">
              <w:rPr>
                <w:rFonts w:eastAsia="Times New Roman" w:cs="Arial"/>
                <w:color w:val="000000" w:themeColor="text1"/>
                <w:sz w:val="24"/>
                <w:szCs w:val="24"/>
              </w:rPr>
              <w:t xml:space="preserve"> and </w:t>
            </w:r>
            <w:r w:rsidR="00941C8D" w:rsidRPr="007B1CE5">
              <w:rPr>
                <w:rFonts w:eastAsia="Times New Roman" w:cs="Arial"/>
                <w:color w:val="000000" w:themeColor="text1"/>
                <w:sz w:val="24"/>
                <w:szCs w:val="24"/>
              </w:rPr>
              <w:t xml:space="preserve">communicate </w:t>
            </w:r>
            <w:r w:rsidR="00DC5240" w:rsidRPr="007B1CE5">
              <w:rPr>
                <w:rFonts w:eastAsia="Times New Roman" w:cs="Arial"/>
                <w:color w:val="000000" w:themeColor="text1"/>
                <w:sz w:val="24"/>
                <w:szCs w:val="24"/>
              </w:rPr>
              <w:t>as a way of s</w:t>
            </w:r>
            <w:r w:rsidR="00941C8D" w:rsidRPr="007B1CE5">
              <w:rPr>
                <w:rFonts w:eastAsia="Times New Roman" w:cs="Arial"/>
                <w:color w:val="000000" w:themeColor="text1"/>
                <w:sz w:val="24"/>
                <w:szCs w:val="24"/>
              </w:rPr>
              <w:t>eek</w:t>
            </w:r>
            <w:r w:rsidR="00DC5240" w:rsidRPr="007B1CE5">
              <w:rPr>
                <w:rFonts w:eastAsia="Times New Roman" w:cs="Arial"/>
                <w:color w:val="000000" w:themeColor="text1"/>
                <w:sz w:val="24"/>
                <w:szCs w:val="24"/>
              </w:rPr>
              <w:t>ing</w:t>
            </w:r>
            <w:r w:rsidR="00941C8D" w:rsidRPr="007B1CE5">
              <w:rPr>
                <w:rFonts w:eastAsia="Times New Roman" w:cs="Arial"/>
                <w:color w:val="000000" w:themeColor="text1"/>
                <w:sz w:val="24"/>
                <w:szCs w:val="24"/>
              </w:rPr>
              <w:t xml:space="preserve"> feedback from a representative population </w:t>
            </w:r>
            <w:r w:rsidR="00DC5240" w:rsidRPr="007B1CE5">
              <w:rPr>
                <w:rFonts w:eastAsia="Times New Roman" w:cs="Arial"/>
                <w:color w:val="000000" w:themeColor="text1"/>
                <w:sz w:val="24"/>
                <w:szCs w:val="24"/>
              </w:rPr>
              <w:t xml:space="preserve">of people </w:t>
            </w:r>
            <w:r w:rsidR="00941C8D" w:rsidRPr="007B1CE5">
              <w:rPr>
                <w:rFonts w:eastAsia="Times New Roman" w:cs="Arial"/>
                <w:color w:val="000000" w:themeColor="text1"/>
                <w:sz w:val="24"/>
                <w:szCs w:val="24"/>
              </w:rPr>
              <w:t>across North Wales. Through</w:t>
            </w:r>
            <w:r w:rsidR="00DC5240" w:rsidRPr="007B1CE5">
              <w:rPr>
                <w:rFonts w:eastAsia="Times New Roman" w:cs="Arial"/>
                <w:color w:val="000000" w:themeColor="text1"/>
                <w:sz w:val="24"/>
                <w:szCs w:val="24"/>
              </w:rPr>
              <w:t xml:space="preserve"> the methodology of</w:t>
            </w:r>
            <w:r w:rsidR="00941C8D" w:rsidRPr="007B1CE5">
              <w:rPr>
                <w:rFonts w:eastAsia="Times New Roman" w:cs="Arial"/>
                <w:color w:val="000000" w:themeColor="text1"/>
                <w:sz w:val="24"/>
                <w:szCs w:val="24"/>
              </w:rPr>
              <w:t xml:space="preserve"> online surveys </w:t>
            </w:r>
            <w:r w:rsidR="00DC5240" w:rsidRPr="007B1CE5">
              <w:rPr>
                <w:rFonts w:eastAsia="Times New Roman" w:cs="Arial"/>
                <w:color w:val="000000" w:themeColor="text1"/>
                <w:sz w:val="24"/>
                <w:szCs w:val="24"/>
              </w:rPr>
              <w:t xml:space="preserve">and physical </w:t>
            </w:r>
            <w:r w:rsidR="00941C8D" w:rsidRPr="007B1CE5">
              <w:rPr>
                <w:rFonts w:eastAsia="Times New Roman" w:cs="Arial"/>
                <w:color w:val="000000" w:themeColor="text1"/>
                <w:sz w:val="24"/>
                <w:szCs w:val="24"/>
              </w:rPr>
              <w:t xml:space="preserve">engagement </w:t>
            </w:r>
            <w:r w:rsidR="00DC5240" w:rsidRPr="007B1CE5">
              <w:rPr>
                <w:rFonts w:eastAsia="Times New Roman" w:cs="Arial"/>
                <w:color w:val="000000" w:themeColor="text1"/>
                <w:sz w:val="24"/>
                <w:szCs w:val="24"/>
              </w:rPr>
              <w:t xml:space="preserve">achieved in </w:t>
            </w:r>
            <w:r w:rsidR="00941C8D" w:rsidRPr="007B1CE5">
              <w:rPr>
                <w:rFonts w:eastAsia="Times New Roman" w:cs="Arial"/>
                <w:color w:val="000000" w:themeColor="text1"/>
                <w:sz w:val="24"/>
                <w:szCs w:val="24"/>
              </w:rPr>
              <w:t>24 focus groups, the Service have been able to effective</w:t>
            </w:r>
            <w:r w:rsidR="00DC5240" w:rsidRPr="007B1CE5">
              <w:rPr>
                <w:rFonts w:eastAsia="Times New Roman" w:cs="Arial"/>
                <w:color w:val="000000" w:themeColor="text1"/>
                <w:sz w:val="24"/>
                <w:szCs w:val="24"/>
              </w:rPr>
              <w:t>ly</w:t>
            </w:r>
            <w:r w:rsidR="00941C8D" w:rsidRPr="007B1CE5">
              <w:rPr>
                <w:rFonts w:eastAsia="Times New Roman" w:cs="Arial"/>
                <w:color w:val="000000" w:themeColor="text1"/>
                <w:sz w:val="24"/>
                <w:szCs w:val="24"/>
              </w:rPr>
              <w:t xml:space="preserve"> engage with people from </w:t>
            </w:r>
            <w:r w:rsidR="00DC5240" w:rsidRPr="007B1CE5">
              <w:rPr>
                <w:rFonts w:eastAsia="Times New Roman" w:cs="Arial"/>
                <w:color w:val="000000" w:themeColor="text1"/>
                <w:sz w:val="24"/>
                <w:szCs w:val="24"/>
              </w:rPr>
              <w:t xml:space="preserve">diverse </w:t>
            </w:r>
            <w:r w:rsidR="00941C8D" w:rsidRPr="007B1CE5">
              <w:rPr>
                <w:rFonts w:eastAsia="Times New Roman" w:cs="Arial"/>
                <w:color w:val="000000" w:themeColor="text1"/>
                <w:sz w:val="24"/>
                <w:szCs w:val="24"/>
              </w:rPr>
              <w:t>backgrounds and geographical areas</w:t>
            </w:r>
            <w:r w:rsidR="00DC5240" w:rsidRPr="007B1CE5">
              <w:rPr>
                <w:rFonts w:eastAsia="Times New Roman" w:cs="Arial"/>
                <w:color w:val="000000" w:themeColor="text1"/>
                <w:sz w:val="24"/>
                <w:szCs w:val="24"/>
              </w:rPr>
              <w:t xml:space="preserve">. This insight </w:t>
            </w:r>
            <w:r w:rsidR="00941C8D" w:rsidRPr="007B1CE5">
              <w:rPr>
                <w:rFonts w:eastAsia="Times New Roman" w:cs="Arial"/>
                <w:color w:val="000000" w:themeColor="text1"/>
                <w:sz w:val="24"/>
                <w:szCs w:val="24"/>
              </w:rPr>
              <w:t>help</w:t>
            </w:r>
            <w:r w:rsidR="00DC5240" w:rsidRPr="007B1CE5">
              <w:rPr>
                <w:rFonts w:eastAsia="Times New Roman" w:cs="Arial"/>
                <w:color w:val="000000" w:themeColor="text1"/>
                <w:sz w:val="24"/>
                <w:szCs w:val="24"/>
              </w:rPr>
              <w:t>ed</w:t>
            </w:r>
            <w:r w:rsidR="00941C8D" w:rsidRPr="007B1CE5">
              <w:rPr>
                <w:rFonts w:eastAsia="Times New Roman" w:cs="Arial"/>
                <w:color w:val="000000" w:themeColor="text1"/>
                <w:sz w:val="24"/>
                <w:szCs w:val="24"/>
              </w:rPr>
              <w:t xml:space="preserve"> identify new and emerging risks</w:t>
            </w:r>
            <w:r w:rsidR="00DC5240" w:rsidRPr="007B1CE5">
              <w:rPr>
                <w:rFonts w:eastAsia="Times New Roman" w:cs="Arial"/>
                <w:color w:val="000000" w:themeColor="text1"/>
                <w:sz w:val="24"/>
                <w:szCs w:val="24"/>
              </w:rPr>
              <w:t xml:space="preserve">, but </w:t>
            </w:r>
            <w:r w:rsidR="00941C8D" w:rsidRPr="007B1CE5">
              <w:rPr>
                <w:rFonts w:eastAsia="Times New Roman" w:cs="Arial"/>
                <w:color w:val="000000" w:themeColor="text1"/>
                <w:sz w:val="24"/>
                <w:szCs w:val="24"/>
              </w:rPr>
              <w:t xml:space="preserve">also </w:t>
            </w:r>
            <w:r w:rsidR="00DC5240" w:rsidRPr="007B1CE5">
              <w:rPr>
                <w:rFonts w:eastAsia="Times New Roman" w:cs="Arial"/>
                <w:color w:val="000000" w:themeColor="text1"/>
                <w:sz w:val="24"/>
                <w:szCs w:val="24"/>
              </w:rPr>
              <w:t xml:space="preserve">assess how community members feel about the </w:t>
            </w:r>
            <w:r w:rsidR="00941C8D" w:rsidRPr="007B1CE5">
              <w:rPr>
                <w:rFonts w:eastAsia="Times New Roman" w:cs="Arial"/>
                <w:color w:val="000000" w:themeColor="text1"/>
                <w:sz w:val="24"/>
                <w:szCs w:val="24"/>
              </w:rPr>
              <w:t xml:space="preserve">current </w:t>
            </w:r>
            <w:r w:rsidR="00DC5240" w:rsidRPr="007B1CE5">
              <w:rPr>
                <w:rFonts w:eastAsia="Times New Roman" w:cs="Arial"/>
                <w:color w:val="000000" w:themeColor="text1"/>
                <w:sz w:val="24"/>
                <w:szCs w:val="24"/>
              </w:rPr>
              <w:t xml:space="preserve">principle within the </w:t>
            </w:r>
            <w:r w:rsidR="00941C8D" w:rsidRPr="007B1CE5">
              <w:rPr>
                <w:rFonts w:eastAsia="Times New Roman" w:cs="Arial"/>
                <w:color w:val="000000" w:themeColor="text1"/>
                <w:sz w:val="24"/>
                <w:szCs w:val="24"/>
              </w:rPr>
              <w:t>CRM</w:t>
            </w:r>
            <w:r w:rsidR="00D1408F">
              <w:rPr>
                <w:rFonts w:eastAsia="Times New Roman" w:cs="Arial"/>
                <w:color w:val="000000" w:themeColor="text1"/>
                <w:sz w:val="24"/>
                <w:szCs w:val="24"/>
              </w:rPr>
              <w:t>I</w:t>
            </w:r>
            <w:r w:rsidR="00941C8D" w:rsidRPr="007B1CE5">
              <w:rPr>
                <w:rFonts w:eastAsia="Times New Roman" w:cs="Arial"/>
                <w:color w:val="000000" w:themeColor="text1"/>
                <w:sz w:val="24"/>
                <w:szCs w:val="24"/>
              </w:rPr>
              <w:t xml:space="preserve">P 2025-26.   </w:t>
            </w:r>
          </w:p>
          <w:p w14:paraId="7D64C14A" w14:textId="77777777" w:rsidR="00F10807" w:rsidRPr="007B1CE5" w:rsidRDefault="00F10807" w:rsidP="00941C8D">
            <w:pPr>
              <w:spacing w:after="0" w:line="240" w:lineRule="auto"/>
              <w:jc w:val="both"/>
              <w:rPr>
                <w:rFonts w:eastAsia="Times New Roman" w:cs="Arial"/>
                <w:color w:val="000000" w:themeColor="text1"/>
                <w:sz w:val="24"/>
                <w:szCs w:val="24"/>
              </w:rPr>
            </w:pPr>
          </w:p>
        </w:tc>
      </w:tr>
      <w:tr w:rsidR="00696D85" w:rsidRPr="007B1CE5" w14:paraId="69F0135F" w14:textId="77777777" w:rsidTr="00941C8D">
        <w:tc>
          <w:tcPr>
            <w:tcW w:w="5382" w:type="dxa"/>
          </w:tcPr>
          <w:p w14:paraId="5951FE81" w14:textId="77777777" w:rsidR="00696D85" w:rsidRPr="007B1CE5" w:rsidRDefault="00696D85" w:rsidP="00496EA1">
            <w:pPr>
              <w:spacing w:after="0" w:line="240" w:lineRule="auto"/>
              <w:rPr>
                <w:rFonts w:eastAsia="Times New Roman" w:cs="Arial"/>
                <w:b/>
                <w:sz w:val="24"/>
                <w:szCs w:val="24"/>
              </w:rPr>
            </w:pPr>
            <w:r w:rsidRPr="007B1CE5">
              <w:rPr>
                <w:rFonts w:eastAsia="Times New Roman" w:cs="Arial"/>
                <w:b/>
                <w:sz w:val="24"/>
                <w:szCs w:val="24"/>
              </w:rPr>
              <w:lastRenderedPageBreak/>
              <w:t xml:space="preserve">Who is intended to benefit from the </w:t>
            </w:r>
            <w:r w:rsidR="001A710C" w:rsidRPr="007B1CE5">
              <w:rPr>
                <w:rFonts w:eastAsia="Times New Roman" w:cs="Arial"/>
                <w:b/>
                <w:sz w:val="24"/>
                <w:szCs w:val="24"/>
              </w:rPr>
              <w:t>project</w:t>
            </w:r>
            <w:r w:rsidRPr="007B1CE5">
              <w:rPr>
                <w:rFonts w:eastAsia="Times New Roman" w:cs="Arial"/>
                <w:b/>
                <w:sz w:val="24"/>
                <w:szCs w:val="24"/>
              </w:rPr>
              <w:t xml:space="preserve">?  </w:t>
            </w:r>
          </w:p>
          <w:p w14:paraId="399D7288" w14:textId="77777777" w:rsidR="00496EA1" w:rsidRPr="007B1CE5" w:rsidRDefault="00496EA1" w:rsidP="00496EA1">
            <w:pPr>
              <w:spacing w:after="0" w:line="240" w:lineRule="auto"/>
              <w:rPr>
                <w:rFonts w:eastAsia="Times New Roman" w:cs="Arial"/>
                <w:b/>
                <w:sz w:val="24"/>
                <w:szCs w:val="24"/>
              </w:rPr>
            </w:pPr>
          </w:p>
        </w:tc>
        <w:tc>
          <w:tcPr>
            <w:tcW w:w="8363" w:type="dxa"/>
          </w:tcPr>
          <w:p w14:paraId="683F92D0" w14:textId="37965438" w:rsidR="00696D85" w:rsidRPr="007B1CE5" w:rsidRDefault="00B21364" w:rsidP="00D77CF1">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Internal and external stakeholders</w:t>
            </w:r>
            <w:r w:rsidR="00BD548E">
              <w:rPr>
                <w:rFonts w:eastAsia="Times New Roman" w:cs="Arial"/>
                <w:color w:val="000000" w:themeColor="text1"/>
                <w:sz w:val="24"/>
                <w:szCs w:val="24"/>
              </w:rPr>
              <w:t>.</w:t>
            </w:r>
          </w:p>
        </w:tc>
      </w:tr>
      <w:tr w:rsidR="00696D85" w:rsidRPr="007B1CE5" w14:paraId="28979B5C" w14:textId="77777777" w:rsidTr="00941C8D">
        <w:tc>
          <w:tcPr>
            <w:tcW w:w="5382" w:type="dxa"/>
          </w:tcPr>
          <w:p w14:paraId="3A240D3C" w14:textId="77777777" w:rsidR="00696D85" w:rsidRPr="007B1CE5" w:rsidRDefault="00696D85" w:rsidP="00696D85">
            <w:pPr>
              <w:spacing w:after="0" w:line="240" w:lineRule="auto"/>
              <w:rPr>
                <w:rFonts w:eastAsia="Times New Roman" w:cs="Arial"/>
                <w:b/>
                <w:sz w:val="24"/>
                <w:szCs w:val="24"/>
              </w:rPr>
            </w:pPr>
            <w:r w:rsidRPr="007B1CE5">
              <w:rPr>
                <w:rFonts w:eastAsia="Times New Roman" w:cs="Arial"/>
                <w:b/>
                <w:sz w:val="24"/>
                <w:szCs w:val="24"/>
              </w:rPr>
              <w:t>Is the policy</w:t>
            </w:r>
            <w:r w:rsidR="00493B80" w:rsidRPr="007B1CE5">
              <w:rPr>
                <w:rFonts w:eastAsia="Times New Roman" w:cs="Arial"/>
                <w:b/>
                <w:sz w:val="24"/>
                <w:szCs w:val="24"/>
              </w:rPr>
              <w:t xml:space="preserve"> </w:t>
            </w:r>
            <w:r w:rsidRPr="007B1CE5">
              <w:rPr>
                <w:rFonts w:eastAsia="Times New Roman" w:cs="Arial"/>
                <w:b/>
                <w:sz w:val="24"/>
                <w:szCs w:val="24"/>
              </w:rPr>
              <w:t>/</w:t>
            </w:r>
            <w:r w:rsidR="00493B80" w:rsidRPr="007B1CE5">
              <w:rPr>
                <w:rFonts w:eastAsia="Times New Roman" w:cs="Arial"/>
                <w:b/>
                <w:sz w:val="24"/>
                <w:szCs w:val="24"/>
              </w:rPr>
              <w:t xml:space="preserve"> </w:t>
            </w:r>
            <w:r w:rsidRPr="007B1CE5">
              <w:rPr>
                <w:rFonts w:eastAsia="Times New Roman" w:cs="Arial"/>
                <w:b/>
                <w:sz w:val="24"/>
                <w:szCs w:val="24"/>
              </w:rPr>
              <w:t>initiative</w:t>
            </w:r>
            <w:r w:rsidR="00493B80" w:rsidRPr="007B1CE5">
              <w:rPr>
                <w:rFonts w:eastAsia="Times New Roman" w:cs="Arial"/>
                <w:b/>
                <w:sz w:val="24"/>
                <w:szCs w:val="24"/>
              </w:rPr>
              <w:t xml:space="preserve"> </w:t>
            </w:r>
            <w:r w:rsidRPr="007B1CE5">
              <w:rPr>
                <w:rFonts w:eastAsia="Times New Roman" w:cs="Arial"/>
                <w:b/>
                <w:sz w:val="24"/>
                <w:szCs w:val="24"/>
              </w:rPr>
              <w:t>/</w:t>
            </w:r>
            <w:r w:rsidR="00493B80" w:rsidRPr="007B1CE5">
              <w:rPr>
                <w:rFonts w:eastAsia="Times New Roman" w:cs="Arial"/>
                <w:b/>
                <w:sz w:val="24"/>
                <w:szCs w:val="24"/>
              </w:rPr>
              <w:t xml:space="preserve"> </w:t>
            </w:r>
            <w:r w:rsidRPr="007B1CE5">
              <w:rPr>
                <w:rFonts w:eastAsia="Times New Roman" w:cs="Arial"/>
                <w:b/>
                <w:sz w:val="24"/>
                <w:szCs w:val="24"/>
              </w:rPr>
              <w:t>service for external or internal purposes?</w:t>
            </w:r>
            <w:r w:rsidR="001D426D" w:rsidRPr="007B1CE5">
              <w:rPr>
                <w:rFonts w:eastAsia="Times New Roman" w:cs="Arial"/>
                <w:b/>
                <w:sz w:val="24"/>
                <w:szCs w:val="24"/>
              </w:rPr>
              <w:t xml:space="preserve"> </w:t>
            </w:r>
          </w:p>
        </w:tc>
        <w:tc>
          <w:tcPr>
            <w:tcW w:w="8363" w:type="dxa"/>
          </w:tcPr>
          <w:p w14:paraId="141C9BF4" w14:textId="77777777" w:rsidR="00696D85" w:rsidRPr="007B1CE5" w:rsidRDefault="009D0926" w:rsidP="00696D85">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I</w:t>
            </w:r>
            <w:r w:rsidR="00EC5DAE" w:rsidRPr="007B1CE5">
              <w:rPr>
                <w:rFonts w:eastAsia="Times New Roman" w:cs="Arial"/>
                <w:color w:val="000000" w:themeColor="text1"/>
                <w:sz w:val="24"/>
                <w:szCs w:val="24"/>
              </w:rPr>
              <w:t>nternal and external</w:t>
            </w:r>
            <w:r w:rsidRPr="007B1CE5">
              <w:rPr>
                <w:rFonts w:eastAsia="Times New Roman" w:cs="Arial"/>
                <w:color w:val="000000" w:themeColor="text1"/>
                <w:sz w:val="24"/>
                <w:szCs w:val="24"/>
              </w:rPr>
              <w:t>.</w:t>
            </w:r>
          </w:p>
        </w:tc>
      </w:tr>
      <w:tr w:rsidR="00696D85" w:rsidRPr="007B1CE5" w14:paraId="5C2106C7" w14:textId="77777777" w:rsidTr="00941C8D">
        <w:tc>
          <w:tcPr>
            <w:tcW w:w="5382" w:type="dxa"/>
          </w:tcPr>
          <w:p w14:paraId="5B2FE958" w14:textId="77777777" w:rsidR="00696D85" w:rsidRPr="00BD548E" w:rsidRDefault="00696D85" w:rsidP="00496EA1">
            <w:pPr>
              <w:spacing w:after="0" w:line="240" w:lineRule="auto"/>
              <w:rPr>
                <w:rFonts w:eastAsia="Times New Roman" w:cs="Arial"/>
                <w:b/>
                <w:sz w:val="24"/>
                <w:szCs w:val="24"/>
              </w:rPr>
            </w:pPr>
            <w:r w:rsidRPr="00BD548E">
              <w:rPr>
                <w:rFonts w:eastAsia="Times New Roman" w:cs="Arial"/>
                <w:b/>
                <w:sz w:val="24"/>
                <w:szCs w:val="24"/>
              </w:rPr>
              <w:t>Does this policy</w:t>
            </w:r>
            <w:r w:rsidR="000374B4" w:rsidRPr="00BD548E">
              <w:rPr>
                <w:rFonts w:eastAsia="Times New Roman" w:cs="Arial"/>
                <w:b/>
                <w:sz w:val="24"/>
                <w:szCs w:val="24"/>
              </w:rPr>
              <w:t xml:space="preserve"> </w:t>
            </w:r>
            <w:r w:rsidRPr="00BD548E">
              <w:rPr>
                <w:rFonts w:eastAsia="Times New Roman" w:cs="Arial"/>
                <w:b/>
                <w:sz w:val="24"/>
                <w:szCs w:val="24"/>
              </w:rPr>
              <w:t>/</w:t>
            </w:r>
            <w:r w:rsidR="000374B4" w:rsidRPr="00BD548E">
              <w:rPr>
                <w:rFonts w:eastAsia="Times New Roman" w:cs="Arial"/>
                <w:b/>
                <w:sz w:val="24"/>
                <w:szCs w:val="24"/>
              </w:rPr>
              <w:t xml:space="preserve"> </w:t>
            </w:r>
            <w:r w:rsidRPr="00BD548E">
              <w:rPr>
                <w:rFonts w:eastAsia="Times New Roman" w:cs="Arial"/>
                <w:b/>
                <w:sz w:val="24"/>
                <w:szCs w:val="24"/>
              </w:rPr>
              <w:t>initiative</w:t>
            </w:r>
            <w:r w:rsidR="000374B4" w:rsidRPr="00BD548E">
              <w:rPr>
                <w:rFonts w:eastAsia="Times New Roman" w:cs="Arial"/>
                <w:b/>
                <w:sz w:val="24"/>
                <w:szCs w:val="24"/>
              </w:rPr>
              <w:t xml:space="preserve"> </w:t>
            </w:r>
            <w:r w:rsidRPr="00BD548E">
              <w:rPr>
                <w:rFonts w:eastAsia="Times New Roman" w:cs="Arial"/>
                <w:b/>
                <w:sz w:val="24"/>
                <w:szCs w:val="24"/>
              </w:rPr>
              <w:t>/</w:t>
            </w:r>
            <w:r w:rsidR="000374B4" w:rsidRPr="00BD548E">
              <w:rPr>
                <w:rFonts w:eastAsia="Times New Roman" w:cs="Arial"/>
                <w:b/>
                <w:sz w:val="24"/>
                <w:szCs w:val="24"/>
              </w:rPr>
              <w:t xml:space="preserve"> </w:t>
            </w:r>
            <w:r w:rsidRPr="00BD548E">
              <w:rPr>
                <w:rFonts w:eastAsia="Times New Roman" w:cs="Arial"/>
                <w:b/>
                <w:sz w:val="24"/>
                <w:szCs w:val="24"/>
              </w:rPr>
              <w:t xml:space="preserve">service </w:t>
            </w:r>
            <w:r w:rsidR="00496EA1" w:rsidRPr="00BD548E">
              <w:rPr>
                <w:rFonts w:eastAsia="Times New Roman" w:cs="Arial"/>
                <w:b/>
                <w:sz w:val="24"/>
                <w:szCs w:val="24"/>
              </w:rPr>
              <w:t>have an impact upon</w:t>
            </w:r>
            <w:r w:rsidRPr="00BD548E">
              <w:rPr>
                <w:rFonts w:eastAsia="Times New Roman" w:cs="Arial"/>
                <w:b/>
                <w:sz w:val="24"/>
                <w:szCs w:val="24"/>
              </w:rPr>
              <w:t xml:space="preserve"> the On-Call duty service?</w:t>
            </w:r>
          </w:p>
        </w:tc>
        <w:tc>
          <w:tcPr>
            <w:tcW w:w="8363" w:type="dxa"/>
          </w:tcPr>
          <w:p w14:paraId="5817B566" w14:textId="13301B5C" w:rsidR="00294B64" w:rsidRPr="007B1CE5" w:rsidRDefault="00F31D7A" w:rsidP="00696D85">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Yes</w:t>
            </w:r>
            <w:r w:rsidR="00BD548E">
              <w:rPr>
                <w:rFonts w:eastAsia="Times New Roman" w:cs="Arial"/>
                <w:color w:val="000000" w:themeColor="text1"/>
                <w:sz w:val="24"/>
                <w:szCs w:val="24"/>
              </w:rPr>
              <w:t>.</w:t>
            </w:r>
            <w:r w:rsidR="00D46EE4" w:rsidRPr="007B1CE5">
              <w:rPr>
                <w:rFonts w:eastAsia="Times New Roman" w:cs="Arial"/>
                <w:color w:val="000000" w:themeColor="text1"/>
                <w:sz w:val="24"/>
                <w:szCs w:val="24"/>
              </w:rPr>
              <w:t xml:space="preserve"> </w:t>
            </w:r>
          </w:p>
          <w:p w14:paraId="2097017E" w14:textId="77777777" w:rsidR="005C759A" w:rsidRPr="007B1CE5" w:rsidRDefault="005C759A" w:rsidP="00696D85">
            <w:pPr>
              <w:spacing w:after="0" w:line="240" w:lineRule="auto"/>
              <w:rPr>
                <w:rFonts w:eastAsia="Times New Roman" w:cs="Arial"/>
                <w:color w:val="000000" w:themeColor="text1"/>
                <w:sz w:val="24"/>
                <w:szCs w:val="24"/>
              </w:rPr>
            </w:pPr>
          </w:p>
        </w:tc>
      </w:tr>
      <w:tr w:rsidR="00696D85" w:rsidRPr="007B1CE5" w14:paraId="18DB37ED" w14:textId="77777777" w:rsidTr="00941C8D">
        <w:tc>
          <w:tcPr>
            <w:tcW w:w="5382" w:type="dxa"/>
          </w:tcPr>
          <w:p w14:paraId="7A0DEF7C"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 xml:space="preserve">Are other organisations involved in the delivery? </w:t>
            </w:r>
          </w:p>
          <w:p w14:paraId="03A9572B"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 xml:space="preserve">If </w:t>
            </w:r>
            <w:r w:rsidR="00496EA1" w:rsidRPr="00BD548E">
              <w:rPr>
                <w:rFonts w:eastAsia="Times New Roman" w:cs="Arial"/>
                <w:b/>
                <w:sz w:val="24"/>
                <w:szCs w:val="24"/>
              </w:rPr>
              <w:t>so,</w:t>
            </w:r>
            <w:r w:rsidRPr="00BD548E">
              <w:rPr>
                <w:rFonts w:eastAsia="Times New Roman" w:cs="Arial"/>
                <w:b/>
                <w:sz w:val="24"/>
                <w:szCs w:val="24"/>
              </w:rPr>
              <w:t xml:space="preserve"> please state wh</w:t>
            </w:r>
            <w:r w:rsidR="001D426D" w:rsidRPr="00BD548E">
              <w:rPr>
                <w:rFonts w:eastAsia="Times New Roman" w:cs="Arial"/>
                <w:b/>
                <w:sz w:val="24"/>
                <w:szCs w:val="24"/>
              </w:rPr>
              <w:t>ich these may be</w:t>
            </w:r>
            <w:r w:rsidR="00496EA1" w:rsidRPr="00BD548E">
              <w:rPr>
                <w:rFonts w:eastAsia="Times New Roman" w:cs="Arial"/>
                <w:b/>
                <w:sz w:val="24"/>
                <w:szCs w:val="24"/>
              </w:rPr>
              <w:t>.</w:t>
            </w:r>
          </w:p>
        </w:tc>
        <w:tc>
          <w:tcPr>
            <w:tcW w:w="8363" w:type="dxa"/>
          </w:tcPr>
          <w:p w14:paraId="1281CE7C" w14:textId="77777777" w:rsidR="006C7BB6" w:rsidRPr="007B1CE5" w:rsidRDefault="00D53E9A" w:rsidP="00A1401F">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Various </w:t>
            </w:r>
            <w:r w:rsidR="00AE6F44" w:rsidRPr="007B1CE5">
              <w:rPr>
                <w:rFonts w:eastAsia="Times New Roman" w:cs="Arial"/>
                <w:color w:val="000000" w:themeColor="text1"/>
                <w:sz w:val="24"/>
                <w:szCs w:val="24"/>
              </w:rPr>
              <w:t>stakeholders</w:t>
            </w:r>
            <w:r w:rsidR="004D3005" w:rsidRPr="007B1CE5">
              <w:rPr>
                <w:rFonts w:eastAsia="Times New Roman" w:cs="Arial"/>
                <w:color w:val="000000" w:themeColor="text1"/>
                <w:sz w:val="24"/>
                <w:szCs w:val="24"/>
              </w:rPr>
              <w:t xml:space="preserve"> </w:t>
            </w:r>
            <w:r w:rsidR="00CB4B24" w:rsidRPr="007B1CE5">
              <w:rPr>
                <w:rFonts w:eastAsia="Times New Roman" w:cs="Arial"/>
                <w:color w:val="000000" w:themeColor="text1"/>
                <w:sz w:val="24"/>
                <w:szCs w:val="24"/>
              </w:rPr>
              <w:t xml:space="preserve">that will assist our Service to </w:t>
            </w:r>
            <w:r w:rsidR="002F0452" w:rsidRPr="007B1CE5">
              <w:rPr>
                <w:rFonts w:eastAsia="Times New Roman" w:cs="Arial"/>
                <w:color w:val="000000" w:themeColor="text1"/>
                <w:sz w:val="24"/>
                <w:szCs w:val="24"/>
              </w:rPr>
              <w:t xml:space="preserve">mitigate the risks highlighted in this EqIA and full Equality Impact Analysis Report. </w:t>
            </w:r>
          </w:p>
        </w:tc>
      </w:tr>
      <w:tr w:rsidR="00696D85" w:rsidRPr="007B1CE5" w14:paraId="421E57C5" w14:textId="77777777" w:rsidTr="00941C8D">
        <w:tc>
          <w:tcPr>
            <w:tcW w:w="5382" w:type="dxa"/>
          </w:tcPr>
          <w:p w14:paraId="2CFD4083"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What information / previous experience do</w:t>
            </w:r>
            <w:r w:rsidR="001D426D" w:rsidRPr="00BD548E">
              <w:rPr>
                <w:rFonts w:eastAsia="Times New Roman" w:cs="Arial"/>
                <w:b/>
                <w:sz w:val="24"/>
                <w:szCs w:val="24"/>
              </w:rPr>
              <w:t>es the Service</w:t>
            </w:r>
            <w:r w:rsidRPr="00BD548E">
              <w:rPr>
                <w:rFonts w:eastAsia="Times New Roman" w:cs="Arial"/>
                <w:b/>
                <w:sz w:val="24"/>
                <w:szCs w:val="24"/>
              </w:rPr>
              <w:t xml:space="preserve"> have</w:t>
            </w:r>
            <w:r w:rsidR="001D426D" w:rsidRPr="00BD548E">
              <w:rPr>
                <w:rFonts w:eastAsia="Times New Roman" w:cs="Arial"/>
                <w:b/>
                <w:sz w:val="24"/>
                <w:szCs w:val="24"/>
              </w:rPr>
              <w:t>,</w:t>
            </w:r>
            <w:r w:rsidRPr="00BD548E">
              <w:rPr>
                <w:rFonts w:eastAsia="Times New Roman" w:cs="Arial"/>
                <w:b/>
                <w:sz w:val="24"/>
                <w:szCs w:val="24"/>
              </w:rPr>
              <w:t xml:space="preserve"> i.e. a similar initiative and what did this information tell us? (info</w:t>
            </w:r>
            <w:r w:rsidR="00496EA1" w:rsidRPr="00BD548E">
              <w:rPr>
                <w:rFonts w:eastAsia="Times New Roman" w:cs="Arial"/>
                <w:b/>
                <w:sz w:val="24"/>
                <w:szCs w:val="24"/>
              </w:rPr>
              <w:t>rmation</w:t>
            </w:r>
            <w:r w:rsidRPr="00BD548E">
              <w:rPr>
                <w:rFonts w:eastAsia="Times New Roman" w:cs="Arial"/>
                <w:b/>
                <w:sz w:val="24"/>
                <w:szCs w:val="24"/>
              </w:rPr>
              <w:t xml:space="preserve"> can be demographic data</w:t>
            </w:r>
            <w:r w:rsidR="00496EA1" w:rsidRPr="00BD548E">
              <w:rPr>
                <w:rFonts w:eastAsia="Times New Roman" w:cs="Arial"/>
                <w:b/>
                <w:sz w:val="24"/>
                <w:szCs w:val="24"/>
              </w:rPr>
              <w:t>,</w:t>
            </w:r>
            <w:r w:rsidRPr="00BD548E">
              <w:rPr>
                <w:rFonts w:eastAsia="Times New Roman" w:cs="Arial"/>
                <w:b/>
                <w:sz w:val="24"/>
                <w:szCs w:val="24"/>
              </w:rPr>
              <w:t xml:space="preserve"> i.e. census findings, research findings, comparisons between similar policies in our Service and other Services, survey data, equality monitoring data, ad hoc data gathering exercises)</w:t>
            </w:r>
            <w:r w:rsidR="00496EA1" w:rsidRPr="00BD548E">
              <w:rPr>
                <w:rFonts w:eastAsia="Times New Roman" w:cs="Arial"/>
                <w:b/>
                <w:sz w:val="24"/>
                <w:szCs w:val="24"/>
              </w:rPr>
              <w:t>.</w:t>
            </w:r>
            <w:r w:rsidRPr="00BD548E">
              <w:rPr>
                <w:rFonts w:eastAsia="Times New Roman" w:cs="Arial"/>
                <w:b/>
                <w:sz w:val="24"/>
                <w:szCs w:val="24"/>
              </w:rPr>
              <w:t xml:space="preserve"> </w:t>
            </w:r>
          </w:p>
          <w:p w14:paraId="0AA0AB06" w14:textId="77777777" w:rsidR="00696D85" w:rsidRPr="00BD548E" w:rsidRDefault="00696D85" w:rsidP="00696D85">
            <w:pPr>
              <w:spacing w:after="0" w:line="240" w:lineRule="auto"/>
              <w:rPr>
                <w:rFonts w:eastAsia="Times New Roman" w:cs="Arial"/>
                <w:b/>
                <w:sz w:val="24"/>
                <w:szCs w:val="24"/>
              </w:rPr>
            </w:pPr>
          </w:p>
        </w:tc>
        <w:tc>
          <w:tcPr>
            <w:tcW w:w="8363" w:type="dxa"/>
          </w:tcPr>
          <w:p w14:paraId="50CDB8F4" w14:textId="77777777" w:rsidR="00CB4B24" w:rsidRPr="007B1CE5" w:rsidRDefault="00B76EAE" w:rsidP="00A1401F">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Our Service </w:t>
            </w:r>
            <w:r w:rsidR="002F0452" w:rsidRPr="007B1CE5">
              <w:rPr>
                <w:rFonts w:eastAsia="Times New Roman" w:cs="Arial"/>
                <w:color w:val="000000" w:themeColor="text1"/>
                <w:sz w:val="24"/>
                <w:szCs w:val="24"/>
              </w:rPr>
              <w:t xml:space="preserve">benefit from the recent census 2021 data which provides insight regarding </w:t>
            </w:r>
            <w:r w:rsidR="00CB4B24" w:rsidRPr="007B1CE5">
              <w:rPr>
                <w:rFonts w:eastAsia="Times New Roman" w:cs="Arial"/>
                <w:color w:val="000000" w:themeColor="text1"/>
                <w:sz w:val="24"/>
                <w:szCs w:val="24"/>
              </w:rPr>
              <w:t>demographic</w:t>
            </w:r>
            <w:r w:rsidR="002F0452" w:rsidRPr="007B1CE5">
              <w:rPr>
                <w:rFonts w:eastAsia="Times New Roman" w:cs="Arial"/>
                <w:color w:val="000000" w:themeColor="text1"/>
                <w:sz w:val="24"/>
                <w:szCs w:val="24"/>
              </w:rPr>
              <w:t>s,</w:t>
            </w:r>
            <w:r w:rsidR="00CB4B24" w:rsidRPr="007B1CE5">
              <w:rPr>
                <w:rFonts w:eastAsia="Times New Roman" w:cs="Arial"/>
                <w:color w:val="000000" w:themeColor="text1"/>
                <w:sz w:val="24"/>
                <w:szCs w:val="24"/>
              </w:rPr>
              <w:t xml:space="preserve"> </w:t>
            </w:r>
            <w:r w:rsidRPr="007B1CE5">
              <w:rPr>
                <w:rFonts w:eastAsia="Times New Roman" w:cs="Arial"/>
                <w:color w:val="000000" w:themeColor="text1"/>
                <w:sz w:val="24"/>
                <w:szCs w:val="24"/>
              </w:rPr>
              <w:t>population</w:t>
            </w:r>
            <w:r w:rsidR="00CB4B24" w:rsidRPr="007B1CE5">
              <w:rPr>
                <w:rFonts w:eastAsia="Times New Roman" w:cs="Arial"/>
                <w:color w:val="000000" w:themeColor="text1"/>
                <w:sz w:val="24"/>
                <w:szCs w:val="24"/>
              </w:rPr>
              <w:t xml:space="preserve"> </w:t>
            </w:r>
            <w:r w:rsidR="002F0452" w:rsidRPr="007B1CE5">
              <w:rPr>
                <w:rFonts w:eastAsia="Times New Roman" w:cs="Arial"/>
                <w:color w:val="000000" w:themeColor="text1"/>
                <w:sz w:val="24"/>
                <w:szCs w:val="24"/>
              </w:rPr>
              <w:t xml:space="preserve">information and specific </w:t>
            </w:r>
            <w:r w:rsidRPr="007B1CE5">
              <w:rPr>
                <w:rFonts w:eastAsia="Times New Roman" w:cs="Arial"/>
                <w:color w:val="000000" w:themeColor="text1"/>
                <w:sz w:val="24"/>
                <w:szCs w:val="24"/>
              </w:rPr>
              <w:t>intelligence on di</w:t>
            </w:r>
            <w:r w:rsidR="002F0452" w:rsidRPr="007B1CE5">
              <w:rPr>
                <w:rFonts w:eastAsia="Times New Roman" w:cs="Arial"/>
                <w:color w:val="000000" w:themeColor="text1"/>
                <w:sz w:val="24"/>
                <w:szCs w:val="24"/>
              </w:rPr>
              <w:t xml:space="preserve">fferent equality interest groups </w:t>
            </w:r>
            <w:r w:rsidR="00CB4B24" w:rsidRPr="007B1CE5">
              <w:rPr>
                <w:rFonts w:eastAsia="Times New Roman" w:cs="Arial"/>
                <w:color w:val="000000" w:themeColor="text1"/>
                <w:sz w:val="24"/>
                <w:szCs w:val="24"/>
              </w:rPr>
              <w:t xml:space="preserve">across the region. </w:t>
            </w:r>
          </w:p>
          <w:p w14:paraId="7F3D562F" w14:textId="77777777" w:rsidR="00B76EAE" w:rsidRPr="007B1CE5" w:rsidRDefault="00B76EAE" w:rsidP="00A1401F">
            <w:pPr>
              <w:spacing w:after="0" w:line="240" w:lineRule="auto"/>
              <w:rPr>
                <w:rFonts w:eastAsia="Times New Roman" w:cs="Arial"/>
                <w:color w:val="000000" w:themeColor="text1"/>
                <w:sz w:val="24"/>
                <w:szCs w:val="24"/>
              </w:rPr>
            </w:pPr>
          </w:p>
          <w:p w14:paraId="6F203857" w14:textId="77777777" w:rsidR="00B76EAE" w:rsidRPr="007B1CE5" w:rsidRDefault="004D3005" w:rsidP="00A1401F">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Following </w:t>
            </w:r>
            <w:r w:rsidR="00CB4B24" w:rsidRPr="007B1CE5">
              <w:rPr>
                <w:rFonts w:eastAsia="Times New Roman" w:cs="Arial"/>
                <w:color w:val="000000" w:themeColor="text1"/>
                <w:sz w:val="24"/>
                <w:szCs w:val="24"/>
              </w:rPr>
              <w:t xml:space="preserve">similar consultations where extensive engagement took place with the North Wales community, the Service will benefit </w:t>
            </w:r>
            <w:r w:rsidR="00B06000" w:rsidRPr="007B1CE5">
              <w:rPr>
                <w:rFonts w:eastAsia="Times New Roman" w:cs="Arial"/>
                <w:color w:val="000000" w:themeColor="text1"/>
                <w:sz w:val="24"/>
                <w:szCs w:val="24"/>
              </w:rPr>
              <w:t xml:space="preserve">from an established </w:t>
            </w:r>
            <w:r w:rsidRPr="007B1CE5">
              <w:rPr>
                <w:rFonts w:eastAsia="Times New Roman" w:cs="Arial"/>
                <w:color w:val="000000" w:themeColor="text1"/>
                <w:sz w:val="24"/>
                <w:szCs w:val="24"/>
              </w:rPr>
              <w:t>community risk profile methodology</w:t>
            </w:r>
            <w:r w:rsidR="002F0452" w:rsidRPr="007B1CE5">
              <w:rPr>
                <w:rFonts w:eastAsia="Times New Roman" w:cs="Arial"/>
                <w:color w:val="000000" w:themeColor="text1"/>
                <w:sz w:val="24"/>
                <w:szCs w:val="24"/>
              </w:rPr>
              <w:t xml:space="preserve">, </w:t>
            </w:r>
            <w:r w:rsidR="006C7BB6" w:rsidRPr="007B1CE5">
              <w:rPr>
                <w:rFonts w:eastAsia="Times New Roman" w:cs="Arial"/>
                <w:color w:val="000000" w:themeColor="text1"/>
                <w:sz w:val="24"/>
                <w:szCs w:val="24"/>
              </w:rPr>
              <w:t>comprehensive mapping exercise</w:t>
            </w:r>
            <w:r w:rsidR="002F0452" w:rsidRPr="007B1CE5">
              <w:rPr>
                <w:rFonts w:eastAsia="Times New Roman" w:cs="Arial"/>
                <w:color w:val="000000" w:themeColor="text1"/>
                <w:sz w:val="24"/>
                <w:szCs w:val="24"/>
              </w:rPr>
              <w:t xml:space="preserve">s and the production of Equality Impact Analysis reports which outline strategies and specific actions that help mitigate risks to members of the local community. </w:t>
            </w:r>
          </w:p>
        </w:tc>
      </w:tr>
      <w:tr w:rsidR="00696D85" w:rsidRPr="007B1CE5" w14:paraId="0E1F376C" w14:textId="77777777" w:rsidTr="00941C8D">
        <w:tc>
          <w:tcPr>
            <w:tcW w:w="5382" w:type="dxa"/>
          </w:tcPr>
          <w:p w14:paraId="2119E547"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 xml:space="preserve">Has a similar impact assessment been conducted by other Fire and Rescue </w:t>
            </w:r>
            <w:r w:rsidRPr="00BD548E">
              <w:rPr>
                <w:rFonts w:eastAsia="Times New Roman" w:cs="Arial"/>
                <w:b/>
                <w:sz w:val="24"/>
                <w:szCs w:val="24"/>
              </w:rPr>
              <w:lastRenderedPageBreak/>
              <w:t>Services or local authorities in respect of a similar policy?</w:t>
            </w:r>
          </w:p>
          <w:p w14:paraId="797D9DEB"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 xml:space="preserve">If </w:t>
            </w:r>
            <w:r w:rsidR="00496EA1" w:rsidRPr="00BD548E">
              <w:rPr>
                <w:rFonts w:eastAsia="Times New Roman" w:cs="Arial"/>
                <w:b/>
                <w:sz w:val="24"/>
                <w:szCs w:val="24"/>
              </w:rPr>
              <w:t>so</w:t>
            </w:r>
            <w:r w:rsidRPr="00BD548E">
              <w:rPr>
                <w:rFonts w:eastAsia="Times New Roman" w:cs="Arial"/>
                <w:b/>
                <w:sz w:val="24"/>
                <w:szCs w:val="24"/>
              </w:rPr>
              <w:t xml:space="preserve"> – is it possible to adapt / incorporate </w:t>
            </w:r>
            <w:r w:rsidR="001D426D" w:rsidRPr="00BD548E">
              <w:rPr>
                <w:rFonts w:eastAsia="Times New Roman" w:cs="Arial"/>
                <w:b/>
                <w:sz w:val="24"/>
                <w:szCs w:val="24"/>
              </w:rPr>
              <w:t xml:space="preserve">their </w:t>
            </w:r>
            <w:r w:rsidRPr="00BD548E">
              <w:rPr>
                <w:rFonts w:eastAsia="Times New Roman" w:cs="Arial"/>
                <w:b/>
                <w:sz w:val="24"/>
                <w:szCs w:val="24"/>
              </w:rPr>
              <w:t>findings</w:t>
            </w:r>
            <w:r w:rsidR="00493B80" w:rsidRPr="00BD548E">
              <w:rPr>
                <w:rFonts w:eastAsia="Times New Roman" w:cs="Arial"/>
                <w:b/>
                <w:sz w:val="24"/>
                <w:szCs w:val="24"/>
              </w:rPr>
              <w:t>?</w:t>
            </w:r>
          </w:p>
          <w:p w14:paraId="63204B5C" w14:textId="77777777" w:rsidR="00696D85" w:rsidRPr="00BD548E" w:rsidRDefault="00696D85" w:rsidP="00696D85">
            <w:pPr>
              <w:spacing w:after="0" w:line="240" w:lineRule="auto"/>
              <w:rPr>
                <w:rFonts w:eastAsia="Times New Roman" w:cs="Arial"/>
                <w:b/>
                <w:sz w:val="24"/>
                <w:szCs w:val="24"/>
              </w:rPr>
            </w:pPr>
          </w:p>
        </w:tc>
        <w:tc>
          <w:tcPr>
            <w:tcW w:w="8363" w:type="dxa"/>
          </w:tcPr>
          <w:p w14:paraId="68F80686" w14:textId="77777777" w:rsidR="00666B05" w:rsidRPr="007B1CE5" w:rsidRDefault="004D3005" w:rsidP="00A1401F">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lastRenderedPageBreak/>
              <w:t>Various E</w:t>
            </w:r>
            <w:r w:rsidR="00BC627B" w:rsidRPr="007B1CE5">
              <w:rPr>
                <w:rFonts w:eastAsia="Times New Roman" w:cs="Arial"/>
                <w:color w:val="000000" w:themeColor="text1"/>
                <w:sz w:val="24"/>
                <w:szCs w:val="24"/>
              </w:rPr>
              <w:t>q</w:t>
            </w:r>
            <w:r w:rsidRPr="007B1CE5">
              <w:rPr>
                <w:rFonts w:eastAsia="Times New Roman" w:cs="Arial"/>
                <w:color w:val="000000" w:themeColor="text1"/>
                <w:sz w:val="24"/>
                <w:szCs w:val="24"/>
              </w:rPr>
              <w:t xml:space="preserve">IAs from other </w:t>
            </w:r>
            <w:r w:rsidR="006C7BB6" w:rsidRPr="007B1CE5">
              <w:rPr>
                <w:rFonts w:eastAsia="Times New Roman" w:cs="Arial"/>
                <w:color w:val="000000" w:themeColor="text1"/>
                <w:sz w:val="24"/>
                <w:szCs w:val="24"/>
              </w:rPr>
              <w:t xml:space="preserve">fire and rescue </w:t>
            </w:r>
            <w:r w:rsidRPr="007B1CE5">
              <w:rPr>
                <w:rFonts w:eastAsia="Times New Roman" w:cs="Arial"/>
                <w:color w:val="000000" w:themeColor="text1"/>
                <w:sz w:val="24"/>
                <w:szCs w:val="24"/>
              </w:rPr>
              <w:t xml:space="preserve">consultations have been shared with our service as a way of </w:t>
            </w:r>
            <w:r w:rsidR="006C7BB6" w:rsidRPr="007B1CE5">
              <w:rPr>
                <w:rFonts w:eastAsia="Times New Roman" w:cs="Arial"/>
                <w:color w:val="000000" w:themeColor="text1"/>
                <w:sz w:val="24"/>
                <w:szCs w:val="24"/>
              </w:rPr>
              <w:t>adopting</w:t>
            </w:r>
            <w:r w:rsidRPr="007B1CE5">
              <w:rPr>
                <w:rFonts w:eastAsia="Times New Roman" w:cs="Arial"/>
                <w:color w:val="000000" w:themeColor="text1"/>
                <w:sz w:val="24"/>
                <w:szCs w:val="24"/>
              </w:rPr>
              <w:t xml:space="preserve"> best practice</w:t>
            </w:r>
            <w:r w:rsidR="006C7BB6" w:rsidRPr="007B1CE5">
              <w:rPr>
                <w:rFonts w:eastAsia="Times New Roman" w:cs="Arial"/>
                <w:color w:val="000000" w:themeColor="text1"/>
                <w:sz w:val="24"/>
                <w:szCs w:val="24"/>
              </w:rPr>
              <w:t>. Previous E</w:t>
            </w:r>
            <w:r w:rsidR="00B06000" w:rsidRPr="007B1CE5">
              <w:rPr>
                <w:rFonts w:eastAsia="Times New Roman" w:cs="Arial"/>
                <w:color w:val="000000" w:themeColor="text1"/>
                <w:sz w:val="24"/>
                <w:szCs w:val="24"/>
              </w:rPr>
              <w:t>q</w:t>
            </w:r>
            <w:r w:rsidR="006C7BB6" w:rsidRPr="007B1CE5">
              <w:rPr>
                <w:rFonts w:eastAsia="Times New Roman" w:cs="Arial"/>
                <w:color w:val="000000" w:themeColor="text1"/>
                <w:sz w:val="24"/>
                <w:szCs w:val="24"/>
              </w:rPr>
              <w:t xml:space="preserve">IAs help us </w:t>
            </w:r>
            <w:r w:rsidRPr="007B1CE5">
              <w:rPr>
                <w:rFonts w:eastAsia="Times New Roman" w:cs="Arial"/>
                <w:color w:val="000000" w:themeColor="text1"/>
                <w:sz w:val="24"/>
                <w:szCs w:val="24"/>
              </w:rPr>
              <w:t>identify risk</w:t>
            </w:r>
            <w:r w:rsidR="006C7BB6" w:rsidRPr="007B1CE5">
              <w:rPr>
                <w:rFonts w:eastAsia="Times New Roman" w:cs="Arial"/>
                <w:color w:val="000000" w:themeColor="text1"/>
                <w:sz w:val="24"/>
                <w:szCs w:val="24"/>
              </w:rPr>
              <w:t xml:space="preserve"> and </w:t>
            </w:r>
            <w:r w:rsidR="00B06000" w:rsidRPr="007B1CE5">
              <w:rPr>
                <w:rFonts w:eastAsia="Times New Roman" w:cs="Arial"/>
                <w:color w:val="000000" w:themeColor="text1"/>
                <w:sz w:val="24"/>
                <w:szCs w:val="24"/>
              </w:rPr>
              <w:t xml:space="preserve">the Service </w:t>
            </w:r>
            <w:proofErr w:type="gramStart"/>
            <w:r w:rsidR="00B06000" w:rsidRPr="007B1CE5">
              <w:rPr>
                <w:rFonts w:eastAsia="Times New Roman" w:cs="Arial"/>
                <w:color w:val="000000" w:themeColor="text1"/>
                <w:sz w:val="24"/>
                <w:szCs w:val="24"/>
              </w:rPr>
              <w:t xml:space="preserve">is </w:t>
            </w:r>
            <w:r w:rsidR="006C7BB6" w:rsidRPr="007B1CE5">
              <w:rPr>
                <w:rFonts w:eastAsia="Times New Roman" w:cs="Arial"/>
                <w:color w:val="000000" w:themeColor="text1"/>
                <w:sz w:val="24"/>
                <w:szCs w:val="24"/>
              </w:rPr>
              <w:t>able to</w:t>
            </w:r>
            <w:proofErr w:type="gramEnd"/>
            <w:r w:rsidR="006C7BB6" w:rsidRPr="007B1CE5">
              <w:rPr>
                <w:rFonts w:eastAsia="Times New Roman" w:cs="Arial"/>
                <w:color w:val="000000" w:themeColor="text1"/>
                <w:sz w:val="24"/>
                <w:szCs w:val="24"/>
              </w:rPr>
              <w:t xml:space="preserve"> implement </w:t>
            </w:r>
            <w:r w:rsidR="00B06000" w:rsidRPr="007B1CE5">
              <w:rPr>
                <w:rFonts w:eastAsia="Times New Roman" w:cs="Arial"/>
                <w:color w:val="000000" w:themeColor="text1"/>
                <w:sz w:val="24"/>
                <w:szCs w:val="24"/>
              </w:rPr>
              <w:t xml:space="preserve">suitable </w:t>
            </w:r>
            <w:r w:rsidR="006C7BB6" w:rsidRPr="007B1CE5">
              <w:rPr>
                <w:rFonts w:eastAsia="Times New Roman" w:cs="Arial"/>
                <w:color w:val="000000" w:themeColor="text1"/>
                <w:sz w:val="24"/>
                <w:szCs w:val="24"/>
              </w:rPr>
              <w:lastRenderedPageBreak/>
              <w:t>interventions that mitigate this risk. Previous E</w:t>
            </w:r>
            <w:r w:rsidR="00B06000" w:rsidRPr="007B1CE5">
              <w:rPr>
                <w:rFonts w:eastAsia="Times New Roman" w:cs="Arial"/>
                <w:color w:val="000000" w:themeColor="text1"/>
                <w:sz w:val="24"/>
                <w:szCs w:val="24"/>
              </w:rPr>
              <w:t>q</w:t>
            </w:r>
            <w:r w:rsidR="006C7BB6" w:rsidRPr="007B1CE5">
              <w:rPr>
                <w:rFonts w:eastAsia="Times New Roman" w:cs="Arial"/>
                <w:color w:val="000000" w:themeColor="text1"/>
                <w:sz w:val="24"/>
                <w:szCs w:val="24"/>
              </w:rPr>
              <w:t xml:space="preserve">IAs help </w:t>
            </w:r>
            <w:r w:rsidR="00B06000" w:rsidRPr="007B1CE5">
              <w:rPr>
                <w:rFonts w:eastAsia="Times New Roman" w:cs="Arial"/>
                <w:color w:val="000000" w:themeColor="text1"/>
                <w:sz w:val="24"/>
                <w:szCs w:val="24"/>
              </w:rPr>
              <w:t>the Service</w:t>
            </w:r>
            <w:r w:rsidR="006C7BB6" w:rsidRPr="007B1CE5">
              <w:rPr>
                <w:rFonts w:eastAsia="Times New Roman" w:cs="Arial"/>
                <w:color w:val="000000" w:themeColor="text1"/>
                <w:sz w:val="24"/>
                <w:szCs w:val="24"/>
              </w:rPr>
              <w:t xml:space="preserve"> </w:t>
            </w:r>
            <w:r w:rsidRPr="007B1CE5">
              <w:rPr>
                <w:rFonts w:eastAsia="Times New Roman" w:cs="Arial"/>
                <w:color w:val="000000" w:themeColor="text1"/>
                <w:sz w:val="24"/>
                <w:szCs w:val="24"/>
              </w:rPr>
              <w:t xml:space="preserve">reflect on learning of </w:t>
            </w:r>
            <w:r w:rsidR="00B06000" w:rsidRPr="007B1CE5">
              <w:rPr>
                <w:rFonts w:eastAsia="Times New Roman" w:cs="Arial"/>
                <w:color w:val="000000" w:themeColor="text1"/>
                <w:sz w:val="24"/>
                <w:szCs w:val="24"/>
              </w:rPr>
              <w:t xml:space="preserve">previous </w:t>
            </w:r>
            <w:r w:rsidRPr="007B1CE5">
              <w:rPr>
                <w:rFonts w:eastAsia="Times New Roman" w:cs="Arial"/>
                <w:color w:val="000000" w:themeColor="text1"/>
                <w:sz w:val="24"/>
                <w:szCs w:val="24"/>
              </w:rPr>
              <w:t xml:space="preserve">experiences of </w:t>
            </w:r>
            <w:r w:rsidR="00B06000" w:rsidRPr="007B1CE5">
              <w:rPr>
                <w:rFonts w:eastAsia="Times New Roman" w:cs="Arial"/>
                <w:color w:val="000000" w:themeColor="text1"/>
                <w:sz w:val="24"/>
                <w:szCs w:val="24"/>
              </w:rPr>
              <w:t xml:space="preserve">their own practices, but </w:t>
            </w:r>
            <w:r w:rsidRPr="007B1CE5">
              <w:rPr>
                <w:rFonts w:eastAsia="Times New Roman" w:cs="Arial"/>
                <w:color w:val="000000" w:themeColor="text1"/>
                <w:sz w:val="24"/>
                <w:szCs w:val="24"/>
              </w:rPr>
              <w:t xml:space="preserve">other similar organisations that have consulted with their communities. </w:t>
            </w:r>
          </w:p>
        </w:tc>
      </w:tr>
      <w:tr w:rsidR="00696D85" w:rsidRPr="007B1CE5" w14:paraId="42E21FC0" w14:textId="77777777" w:rsidTr="00941C8D">
        <w:tc>
          <w:tcPr>
            <w:tcW w:w="5382" w:type="dxa"/>
          </w:tcPr>
          <w:p w14:paraId="5E9DDD8F" w14:textId="52CEEC45"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lastRenderedPageBreak/>
              <w:t xml:space="preserve">Date of next </w:t>
            </w:r>
            <w:r w:rsidR="00496EA1" w:rsidRPr="00BD548E">
              <w:rPr>
                <w:rFonts w:eastAsia="Times New Roman" w:cs="Arial"/>
                <w:b/>
                <w:sz w:val="24"/>
                <w:szCs w:val="24"/>
              </w:rPr>
              <w:t xml:space="preserve">review </w:t>
            </w:r>
            <w:r w:rsidRPr="00BD548E">
              <w:rPr>
                <w:rFonts w:eastAsia="Times New Roman" w:cs="Arial"/>
                <w:b/>
                <w:sz w:val="24"/>
                <w:szCs w:val="24"/>
              </w:rPr>
              <w:t>(if applicable)</w:t>
            </w:r>
            <w:r w:rsidR="00D1408F">
              <w:rPr>
                <w:rFonts w:eastAsia="Times New Roman" w:cs="Arial"/>
                <w:b/>
                <w:sz w:val="24"/>
                <w:szCs w:val="24"/>
              </w:rPr>
              <w:t>.</w:t>
            </w:r>
          </w:p>
          <w:p w14:paraId="6949A10C" w14:textId="77777777" w:rsidR="00696D85" w:rsidRPr="00BD548E" w:rsidRDefault="00696D85" w:rsidP="00496EA1">
            <w:pPr>
              <w:spacing w:after="0" w:line="240" w:lineRule="auto"/>
              <w:rPr>
                <w:rFonts w:eastAsia="Times New Roman" w:cs="Arial"/>
                <w:b/>
                <w:sz w:val="24"/>
                <w:szCs w:val="24"/>
              </w:rPr>
            </w:pPr>
          </w:p>
        </w:tc>
        <w:tc>
          <w:tcPr>
            <w:tcW w:w="8363" w:type="dxa"/>
          </w:tcPr>
          <w:p w14:paraId="48B42AFE" w14:textId="674B0089" w:rsidR="00DA44B1" w:rsidRPr="007B1CE5" w:rsidRDefault="006C7BB6" w:rsidP="00A1401F">
            <w:pPr>
              <w:spacing w:after="0" w:line="240" w:lineRule="auto"/>
              <w:rPr>
                <w:rFonts w:eastAsia="Times New Roman" w:cs="Arial"/>
                <w:color w:val="000000" w:themeColor="text1"/>
                <w:sz w:val="24"/>
                <w:szCs w:val="24"/>
              </w:rPr>
            </w:pPr>
            <w:r w:rsidRPr="007B1CE5">
              <w:rPr>
                <w:rFonts w:eastAsia="Times New Roman" w:cs="Arial"/>
                <w:color w:val="000000" w:themeColor="text1"/>
                <w:sz w:val="24"/>
                <w:szCs w:val="24"/>
              </w:rPr>
              <w:t xml:space="preserve">This </w:t>
            </w:r>
            <w:r w:rsidR="002F0452" w:rsidRPr="007B1CE5">
              <w:rPr>
                <w:rFonts w:eastAsia="Times New Roman" w:cs="Arial"/>
                <w:color w:val="000000" w:themeColor="text1"/>
                <w:sz w:val="24"/>
                <w:szCs w:val="24"/>
              </w:rPr>
              <w:t xml:space="preserve">post consultation </w:t>
            </w:r>
            <w:r w:rsidRPr="007B1CE5">
              <w:rPr>
                <w:rFonts w:eastAsia="Times New Roman" w:cs="Arial"/>
                <w:color w:val="000000" w:themeColor="text1"/>
                <w:sz w:val="24"/>
                <w:szCs w:val="24"/>
              </w:rPr>
              <w:t>E</w:t>
            </w:r>
            <w:r w:rsidR="00BC627B" w:rsidRPr="007B1CE5">
              <w:rPr>
                <w:rFonts w:eastAsia="Times New Roman" w:cs="Arial"/>
                <w:color w:val="000000" w:themeColor="text1"/>
                <w:sz w:val="24"/>
                <w:szCs w:val="24"/>
              </w:rPr>
              <w:t>q</w:t>
            </w:r>
            <w:r w:rsidRPr="007B1CE5">
              <w:rPr>
                <w:rFonts w:eastAsia="Times New Roman" w:cs="Arial"/>
                <w:color w:val="000000" w:themeColor="text1"/>
                <w:sz w:val="24"/>
                <w:szCs w:val="24"/>
              </w:rPr>
              <w:t xml:space="preserve">IA </w:t>
            </w:r>
            <w:r w:rsidR="002F0452" w:rsidRPr="007B1CE5">
              <w:rPr>
                <w:rFonts w:eastAsia="Times New Roman" w:cs="Arial"/>
                <w:color w:val="000000" w:themeColor="text1"/>
                <w:sz w:val="24"/>
                <w:szCs w:val="24"/>
              </w:rPr>
              <w:t>will help inform future CRM</w:t>
            </w:r>
            <w:r w:rsidR="00D1408F">
              <w:rPr>
                <w:rFonts w:eastAsia="Times New Roman" w:cs="Arial"/>
                <w:color w:val="000000" w:themeColor="text1"/>
                <w:sz w:val="24"/>
                <w:szCs w:val="24"/>
              </w:rPr>
              <w:t>I</w:t>
            </w:r>
            <w:r w:rsidR="002F0452" w:rsidRPr="007B1CE5">
              <w:rPr>
                <w:rFonts w:eastAsia="Times New Roman" w:cs="Arial"/>
                <w:color w:val="000000" w:themeColor="text1"/>
                <w:sz w:val="24"/>
                <w:szCs w:val="24"/>
              </w:rPr>
              <w:t xml:space="preserve">P consultations. </w:t>
            </w:r>
          </w:p>
        </w:tc>
      </w:tr>
    </w:tbl>
    <w:p w14:paraId="77E8DB8B" w14:textId="77777777" w:rsidR="00696D85" w:rsidRPr="00696D85" w:rsidRDefault="00696D85" w:rsidP="00696D85">
      <w:pPr>
        <w:spacing w:after="0" w:line="240" w:lineRule="auto"/>
        <w:rPr>
          <w:rFonts w:ascii="Arial" w:eastAsia="Times New Roman" w:hAnsi="Arial" w:cs="Arial"/>
          <w:sz w:val="24"/>
          <w:szCs w:val="24"/>
        </w:rPr>
      </w:pPr>
    </w:p>
    <w:p w14:paraId="3B3B58AF" w14:textId="77777777" w:rsidR="00696D85" w:rsidRPr="00696D85" w:rsidRDefault="00696D85" w:rsidP="00696D85">
      <w:pPr>
        <w:spacing w:after="0" w:line="240" w:lineRule="auto"/>
        <w:outlineLvl w:val="0"/>
        <w:rPr>
          <w:rFonts w:ascii="Arial" w:eastAsia="Times New Roman" w:hAnsi="Arial" w:cs="Arial"/>
          <w:b/>
          <w:sz w:val="24"/>
          <w:szCs w:val="24"/>
        </w:rPr>
      </w:pPr>
    </w:p>
    <w:p w14:paraId="6EC60EB5" w14:textId="77777777" w:rsidR="00C770F3" w:rsidRDefault="00C770F3">
      <w:pPr>
        <w:rPr>
          <w:rFonts w:ascii="Arial" w:eastAsia="Times New Roman" w:hAnsi="Arial" w:cs="Arial"/>
          <w:b/>
          <w:sz w:val="24"/>
          <w:szCs w:val="24"/>
        </w:rPr>
      </w:pPr>
    </w:p>
    <w:p w14:paraId="3F2F2D7D" w14:textId="77777777" w:rsidR="00032639" w:rsidRDefault="00032639">
      <w:pPr>
        <w:rPr>
          <w:rFonts w:ascii="Arial" w:eastAsia="Times New Roman" w:hAnsi="Arial" w:cs="Arial"/>
          <w:b/>
          <w:sz w:val="24"/>
          <w:szCs w:val="24"/>
        </w:rPr>
      </w:pPr>
    </w:p>
    <w:p w14:paraId="0FF0F871" w14:textId="77777777" w:rsidR="00032639" w:rsidRDefault="00032639">
      <w:pPr>
        <w:rPr>
          <w:rFonts w:ascii="Arial" w:eastAsia="Times New Roman" w:hAnsi="Arial" w:cs="Arial"/>
          <w:b/>
          <w:sz w:val="24"/>
          <w:szCs w:val="24"/>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3735"/>
        <w:gridCol w:w="10583"/>
      </w:tblGrid>
      <w:tr w:rsidR="00696D85" w:rsidRPr="00BD548E" w14:paraId="7E97D880" w14:textId="77777777" w:rsidTr="00A1401F">
        <w:trPr>
          <w:cantSplit/>
        </w:trPr>
        <w:tc>
          <w:tcPr>
            <w:tcW w:w="14318" w:type="dxa"/>
            <w:gridSpan w:val="2"/>
            <w:shd w:val="clear" w:color="auto" w:fill="5B9BD5"/>
          </w:tcPr>
          <w:p w14:paraId="6396A02A" w14:textId="77777777" w:rsidR="00696D85" w:rsidRPr="00BD548E" w:rsidRDefault="00696D85" w:rsidP="00696D85">
            <w:pPr>
              <w:spacing w:before="300" w:beforeAutospacing="1" w:after="300" w:afterAutospacing="1"/>
              <w:jc w:val="center"/>
              <w:rPr>
                <w:rFonts w:ascii="Century Gothic" w:eastAsia="Times New Roman" w:hAnsi="Century Gothic" w:cs="Arial"/>
                <w:b/>
                <w:color w:val="FFFFFF"/>
                <w:sz w:val="32"/>
                <w:szCs w:val="32"/>
                <w:lang w:eastAsia="en-GB"/>
              </w:rPr>
            </w:pPr>
          </w:p>
          <w:p w14:paraId="248B65FE" w14:textId="77777777" w:rsidR="00696D85" w:rsidRPr="00BD548E" w:rsidRDefault="00696D85" w:rsidP="00696D85">
            <w:pPr>
              <w:spacing w:before="300" w:beforeAutospacing="1" w:after="300" w:afterAutospacing="1"/>
              <w:jc w:val="center"/>
              <w:rPr>
                <w:rFonts w:ascii="Century Gothic" w:eastAsia="Times New Roman" w:hAnsi="Century Gothic" w:cs="Arial"/>
                <w:b/>
                <w:color w:val="FFFFFF"/>
                <w:sz w:val="32"/>
                <w:szCs w:val="32"/>
                <w:lang w:eastAsia="en-GB"/>
              </w:rPr>
            </w:pPr>
            <w:r w:rsidRPr="00BD548E">
              <w:rPr>
                <w:rFonts w:ascii="Century Gothic" w:eastAsia="Times New Roman" w:hAnsi="Century Gothic" w:cs="Arial"/>
                <w:b/>
                <w:color w:val="FFFFFF"/>
                <w:sz w:val="32"/>
                <w:szCs w:val="32"/>
                <w:lang w:eastAsia="en-GB"/>
              </w:rPr>
              <w:t>Equality Impact Assessment</w:t>
            </w:r>
          </w:p>
          <w:p w14:paraId="12D488FC" w14:textId="77777777" w:rsidR="00696D85" w:rsidRPr="00BD548E" w:rsidRDefault="00696D85" w:rsidP="00696D85">
            <w:pPr>
              <w:spacing w:before="300" w:beforeAutospacing="1" w:after="300" w:afterAutospacing="1"/>
              <w:jc w:val="center"/>
              <w:rPr>
                <w:rFonts w:ascii="Century Gothic" w:eastAsia="Times New Roman" w:hAnsi="Century Gothic" w:cs="Arial"/>
                <w:b/>
                <w:color w:val="FFFFFF"/>
                <w:sz w:val="24"/>
                <w:szCs w:val="24"/>
                <w:lang w:eastAsia="en-GB"/>
              </w:rPr>
            </w:pPr>
          </w:p>
        </w:tc>
      </w:tr>
      <w:tr w:rsidR="00696D85" w:rsidRPr="00BD548E" w14:paraId="366A0563" w14:textId="77777777" w:rsidTr="00A1401F">
        <w:trPr>
          <w:cantSplit/>
        </w:trPr>
        <w:tc>
          <w:tcPr>
            <w:tcW w:w="3735" w:type="dxa"/>
            <w:shd w:val="clear" w:color="auto" w:fill="5B9BD5"/>
          </w:tcPr>
          <w:p w14:paraId="2259A61B" w14:textId="77777777" w:rsidR="00696D85" w:rsidRPr="00BD548E" w:rsidRDefault="00696D85" w:rsidP="00696D85">
            <w:pPr>
              <w:spacing w:before="300" w:beforeAutospacing="1" w:after="300" w:afterAutospacing="1"/>
              <w:jc w:val="center"/>
              <w:rPr>
                <w:rFonts w:ascii="Century Gothic" w:eastAsia="Times New Roman" w:hAnsi="Century Gothic" w:cs="Arial"/>
                <w:b/>
                <w:bCs/>
                <w:color w:val="FFFFFF"/>
                <w:sz w:val="24"/>
                <w:szCs w:val="24"/>
                <w:lang w:eastAsia="en-GB"/>
              </w:rPr>
            </w:pPr>
            <w:r w:rsidRPr="00BD548E">
              <w:rPr>
                <w:rFonts w:ascii="Century Gothic" w:eastAsia="Times New Roman" w:hAnsi="Century Gothic" w:cs="Arial"/>
                <w:b/>
                <w:color w:val="FFFFFF"/>
                <w:sz w:val="24"/>
                <w:szCs w:val="24"/>
                <w:lang w:eastAsia="en-GB"/>
              </w:rPr>
              <w:t>Protected Characteristics or Equality Theme</w:t>
            </w:r>
          </w:p>
        </w:tc>
        <w:tc>
          <w:tcPr>
            <w:tcW w:w="10583" w:type="dxa"/>
            <w:shd w:val="clear" w:color="auto" w:fill="5B9BD5"/>
            <w:vAlign w:val="center"/>
          </w:tcPr>
          <w:p w14:paraId="64461A2C" w14:textId="77777777" w:rsidR="00C66BF3" w:rsidRPr="00BD548E" w:rsidRDefault="00C66BF3" w:rsidP="00C66BF3">
            <w:pPr>
              <w:spacing w:before="300" w:beforeAutospacing="1" w:after="300" w:afterAutospacing="1"/>
              <w:rPr>
                <w:rFonts w:ascii="Century Gothic" w:eastAsia="Times New Roman" w:hAnsi="Century Gothic" w:cs="Arial"/>
                <w:b/>
                <w:color w:val="FFFFFF"/>
                <w:sz w:val="24"/>
                <w:szCs w:val="24"/>
                <w:lang w:eastAsia="en-GB"/>
              </w:rPr>
            </w:pPr>
            <w:r w:rsidRPr="00BD548E">
              <w:rPr>
                <w:rFonts w:ascii="Century Gothic" w:eastAsia="Times New Roman" w:hAnsi="Century Gothic" w:cs="Arial"/>
                <w:b/>
                <w:color w:val="FFFFFF"/>
                <w:sz w:val="24"/>
                <w:szCs w:val="24"/>
                <w:lang w:eastAsia="en-GB"/>
              </w:rPr>
              <w:t>Rationale for your decision (include</w:t>
            </w:r>
            <w:r w:rsidR="00FF4700" w:rsidRPr="00BD548E">
              <w:rPr>
                <w:rFonts w:ascii="Century Gothic" w:eastAsia="Times New Roman" w:hAnsi="Century Gothic" w:cs="Arial"/>
                <w:b/>
                <w:color w:val="FFFFFF"/>
                <w:sz w:val="24"/>
                <w:szCs w:val="24"/>
                <w:lang w:eastAsia="en-GB"/>
              </w:rPr>
              <w:t xml:space="preserve"> </w:t>
            </w:r>
            <w:r w:rsidRPr="00BD548E">
              <w:rPr>
                <w:rFonts w:ascii="Century Gothic" w:eastAsia="Times New Roman" w:hAnsi="Century Gothic" w:cs="Arial"/>
                <w:b/>
                <w:color w:val="FFFFFF"/>
                <w:sz w:val="24"/>
                <w:szCs w:val="24"/>
                <w:lang w:eastAsia="en-GB"/>
              </w:rPr>
              <w:t>/</w:t>
            </w:r>
            <w:r w:rsidR="00FF4700" w:rsidRPr="00BD548E">
              <w:rPr>
                <w:rFonts w:ascii="Century Gothic" w:eastAsia="Times New Roman" w:hAnsi="Century Gothic" w:cs="Arial"/>
                <w:b/>
                <w:color w:val="FFFFFF"/>
                <w:sz w:val="24"/>
                <w:szCs w:val="24"/>
                <w:lang w:eastAsia="en-GB"/>
              </w:rPr>
              <w:t xml:space="preserve"> </w:t>
            </w:r>
            <w:r w:rsidR="000273F4" w:rsidRPr="00BD548E">
              <w:rPr>
                <w:rFonts w:ascii="Century Gothic" w:eastAsia="Times New Roman" w:hAnsi="Century Gothic" w:cs="Arial"/>
                <w:b/>
                <w:color w:val="FFFFFF"/>
                <w:sz w:val="24"/>
                <w:szCs w:val="24"/>
                <w:lang w:eastAsia="en-GB"/>
              </w:rPr>
              <w:t>refer</w:t>
            </w:r>
            <w:r w:rsidRPr="00BD548E">
              <w:rPr>
                <w:rFonts w:ascii="Century Gothic" w:eastAsia="Times New Roman" w:hAnsi="Century Gothic" w:cs="Arial"/>
                <w:b/>
                <w:color w:val="FFFFFF"/>
                <w:sz w:val="24"/>
                <w:szCs w:val="24"/>
                <w:lang w:eastAsia="en-GB"/>
              </w:rPr>
              <w:t xml:space="preserve"> to evidence)</w:t>
            </w:r>
          </w:p>
          <w:p w14:paraId="7066E4F2" w14:textId="77777777" w:rsidR="00696D85" w:rsidRPr="00BD548E" w:rsidRDefault="00C66BF3" w:rsidP="00C66BF3">
            <w:pPr>
              <w:spacing w:before="300" w:beforeAutospacing="1" w:after="300" w:afterAutospacing="1"/>
              <w:rPr>
                <w:rFonts w:ascii="Century Gothic" w:eastAsia="Times New Roman" w:hAnsi="Century Gothic" w:cs="Arial"/>
                <w:b/>
                <w:bCs/>
                <w:color w:val="FFFFFF"/>
                <w:sz w:val="24"/>
                <w:szCs w:val="24"/>
                <w:lang w:eastAsia="en-GB"/>
              </w:rPr>
            </w:pPr>
            <w:r w:rsidRPr="00BD548E">
              <w:rPr>
                <w:rFonts w:ascii="Century Gothic" w:eastAsia="Times New Roman" w:hAnsi="Century Gothic" w:cs="Arial"/>
                <w:b/>
                <w:color w:val="FFFFFF"/>
                <w:sz w:val="24"/>
                <w:szCs w:val="24"/>
                <w:lang w:eastAsia="en-GB"/>
              </w:rPr>
              <w:t xml:space="preserve">How might this </w:t>
            </w:r>
            <w:r w:rsidR="00FF4700" w:rsidRPr="00BD548E">
              <w:rPr>
                <w:rFonts w:ascii="Century Gothic" w:eastAsia="Times New Roman" w:hAnsi="Century Gothic" w:cs="Arial"/>
                <w:b/>
                <w:color w:val="FFFFFF"/>
                <w:sz w:val="24"/>
                <w:szCs w:val="24"/>
                <w:lang w:eastAsia="en-GB"/>
              </w:rPr>
              <w:t>have an impact</w:t>
            </w:r>
            <w:r w:rsidRPr="00BD548E">
              <w:rPr>
                <w:rFonts w:ascii="Century Gothic" w:eastAsia="Times New Roman" w:hAnsi="Century Gothic" w:cs="Arial"/>
                <w:b/>
                <w:color w:val="FFFFFF"/>
                <w:sz w:val="24"/>
                <w:szCs w:val="24"/>
                <w:lang w:eastAsia="en-GB"/>
              </w:rPr>
              <w:t>?</w:t>
            </w:r>
          </w:p>
        </w:tc>
      </w:tr>
    </w:tbl>
    <w:p w14:paraId="1C5D68FB" w14:textId="77777777" w:rsidR="00C74915" w:rsidRPr="00C74915" w:rsidRDefault="00C74915" w:rsidP="00C74915">
      <w:pPr>
        <w:spacing w:after="0" w:line="240" w:lineRule="auto"/>
        <w:outlineLvl w:val="0"/>
        <w:rPr>
          <w:rFonts w:ascii="Arial" w:eastAsia="Times New Roman" w:hAnsi="Arial" w:cs="Arial"/>
          <w:b/>
          <w:sz w:val="16"/>
          <w:szCs w:val="16"/>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B33DFE" w:rsidRPr="00BD548E" w14:paraId="29A00F25" w14:textId="77777777" w:rsidTr="00A1401F">
        <w:trPr>
          <w:cantSplit/>
          <w:trHeight w:val="70"/>
        </w:trPr>
        <w:tc>
          <w:tcPr>
            <w:tcW w:w="3735" w:type="dxa"/>
            <w:gridSpan w:val="3"/>
            <w:shd w:val="clear" w:color="auto" w:fill="BDD6EE"/>
          </w:tcPr>
          <w:p w14:paraId="469119A2" w14:textId="77777777" w:rsidR="00B33DFE" w:rsidRPr="00BD548E" w:rsidRDefault="00B33DFE" w:rsidP="00616370">
            <w:pPr>
              <w:spacing w:before="300" w:beforeAutospacing="1" w:after="300" w:afterAutospacing="1"/>
              <w:jc w:val="both"/>
              <w:rPr>
                <w:rFonts w:ascii="Century Gothic" w:eastAsia="Times New Roman" w:hAnsi="Century Gothic" w:cs="Arial"/>
                <w:bCs/>
                <w:color w:val="000000"/>
                <w:sz w:val="24"/>
                <w:szCs w:val="24"/>
                <w:lang w:eastAsia="en-GB"/>
              </w:rPr>
            </w:pPr>
            <w:r w:rsidRPr="00BD548E">
              <w:rPr>
                <w:rFonts w:ascii="Century Gothic" w:eastAsia="Times New Roman" w:hAnsi="Century Gothic" w:cs="Arial"/>
                <w:b/>
                <w:color w:val="000000"/>
                <w:sz w:val="24"/>
                <w:szCs w:val="24"/>
                <w:lang w:eastAsia="en-GB"/>
              </w:rPr>
              <w:t xml:space="preserve">Age </w:t>
            </w:r>
            <w:r w:rsidR="006C1935" w:rsidRPr="00A1401F">
              <w:rPr>
                <w:rFonts w:ascii="Century Gothic" w:eastAsia="Times New Roman" w:hAnsi="Century Gothic" w:cs="Arial"/>
                <w:b/>
                <w:color w:val="000000"/>
                <w:sz w:val="24"/>
                <w:szCs w:val="24"/>
                <w:lang w:eastAsia="en-GB"/>
              </w:rPr>
              <w:t>(b</w:t>
            </w:r>
            <w:r w:rsidRPr="00A1401F">
              <w:rPr>
                <w:rFonts w:ascii="Century Gothic" w:eastAsia="Times New Roman" w:hAnsi="Century Gothic" w:cs="Arial"/>
                <w:b/>
                <w:color w:val="000000"/>
                <w:sz w:val="24"/>
                <w:szCs w:val="24"/>
                <w:lang w:eastAsia="en-GB"/>
              </w:rPr>
              <w:t>and</w:t>
            </w:r>
            <w:r w:rsidR="006C1935" w:rsidRPr="00A1401F">
              <w:rPr>
                <w:rFonts w:ascii="Century Gothic" w:eastAsia="Times New Roman" w:hAnsi="Century Gothic" w:cs="Arial"/>
                <w:b/>
                <w:color w:val="000000"/>
                <w:sz w:val="24"/>
                <w:szCs w:val="24"/>
                <w:lang w:eastAsia="en-GB"/>
              </w:rPr>
              <w:t>)</w:t>
            </w:r>
          </w:p>
        </w:tc>
        <w:tc>
          <w:tcPr>
            <w:tcW w:w="10583" w:type="dxa"/>
          </w:tcPr>
          <w:p w14:paraId="47913B63" w14:textId="77777777" w:rsidR="00B33DFE" w:rsidRPr="00BD548E" w:rsidRDefault="00B33DFE" w:rsidP="00616370">
            <w:pPr>
              <w:jc w:val="both"/>
              <w:rPr>
                <w:rFonts w:ascii="Century Gothic" w:eastAsia="Times New Roman" w:hAnsi="Century Gothic" w:cs="Arial"/>
                <w:sz w:val="24"/>
                <w:szCs w:val="24"/>
              </w:rPr>
            </w:pPr>
            <w:r w:rsidRPr="00BD548E">
              <w:rPr>
                <w:rFonts w:ascii="Century Gothic" w:eastAsia="Times New Roman" w:hAnsi="Century Gothic" w:cs="Arial"/>
                <w:sz w:val="24"/>
                <w:szCs w:val="24"/>
              </w:rPr>
              <w:t>Description of age band:</w:t>
            </w:r>
          </w:p>
        </w:tc>
      </w:tr>
      <w:tr w:rsidR="00B33DFE" w:rsidRPr="00BD548E" w14:paraId="7B644557" w14:textId="77777777" w:rsidTr="00393037">
        <w:trPr>
          <w:cantSplit/>
          <w:trHeight w:val="343"/>
        </w:trPr>
        <w:tc>
          <w:tcPr>
            <w:tcW w:w="1532" w:type="dxa"/>
            <w:shd w:val="clear" w:color="auto" w:fill="FFFFFF"/>
          </w:tcPr>
          <w:p w14:paraId="7C71D189" w14:textId="77777777" w:rsidR="00B33DFE" w:rsidRPr="00BD548E" w:rsidRDefault="00B33DFE" w:rsidP="00393037">
            <w:pPr>
              <w:spacing w:before="300" w:beforeAutospacing="1" w:after="300" w:afterAutospacing="1"/>
              <w:jc w:val="center"/>
              <w:rPr>
                <w:rFonts w:ascii="Century Gothic" w:eastAsia="Times New Roman" w:hAnsi="Century Gothic" w:cs="Arial"/>
                <w:b/>
                <w:color w:val="000000" w:themeColor="text1"/>
                <w:sz w:val="24"/>
                <w:szCs w:val="24"/>
                <w:lang w:eastAsia="en-GB"/>
              </w:rPr>
            </w:pPr>
            <w:bookmarkStart w:id="0" w:name="_GoBack"/>
            <w:bookmarkEnd w:id="0"/>
            <w:r w:rsidRPr="00BD548E">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35805F78" w14:textId="77777777" w:rsidR="00B33DFE" w:rsidRPr="00BD548E" w:rsidRDefault="00B33DFE" w:rsidP="00393037">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18DB4B40" w14:textId="77777777" w:rsidR="00B33DFE" w:rsidRPr="00BD548E" w:rsidRDefault="00B33DFE" w:rsidP="00393037">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val="restart"/>
          </w:tcPr>
          <w:p w14:paraId="2FE282C2" w14:textId="77777777" w:rsidR="00AF690D" w:rsidRPr="00BD548E" w:rsidRDefault="00AF690D" w:rsidP="00C61F77">
            <w:pPr>
              <w:outlineLvl w:val="0"/>
              <w:rPr>
                <w:rFonts w:ascii="Century Gothic" w:hAnsi="Century Gothic" w:cs="Arial"/>
                <w:color w:val="000000" w:themeColor="text1"/>
                <w:sz w:val="24"/>
                <w:szCs w:val="24"/>
                <w:shd w:val="clear" w:color="auto" w:fill="FFFFFF"/>
              </w:rPr>
            </w:pPr>
            <w:r w:rsidRPr="00BD548E">
              <w:rPr>
                <w:rFonts w:ascii="Century Gothic" w:eastAsia="Times New Roman" w:hAnsi="Century Gothic" w:cs="Arial"/>
                <w:color w:val="000000" w:themeColor="text1"/>
                <w:sz w:val="24"/>
                <w:szCs w:val="24"/>
              </w:rPr>
              <w:t>The total population across North Wales is 687,000 (ONS, 2023</w:t>
            </w:r>
            <w:r w:rsidR="00086ED0" w:rsidRPr="00BD548E">
              <w:rPr>
                <w:rFonts w:ascii="Century Gothic" w:eastAsia="Times New Roman" w:hAnsi="Century Gothic" w:cs="Arial"/>
                <w:color w:val="000000" w:themeColor="text1"/>
                <w:sz w:val="24"/>
                <w:szCs w:val="24"/>
              </w:rPr>
              <w:t>a</w:t>
            </w:r>
            <w:r w:rsidRPr="00BD548E">
              <w:rPr>
                <w:rFonts w:ascii="Century Gothic" w:eastAsia="Times New Roman" w:hAnsi="Century Gothic" w:cs="Arial"/>
                <w:color w:val="000000" w:themeColor="text1"/>
                <w:sz w:val="24"/>
                <w:szCs w:val="24"/>
              </w:rPr>
              <w:t xml:space="preserve">). </w:t>
            </w:r>
            <w:r w:rsidRPr="00BD548E">
              <w:rPr>
                <w:rFonts w:ascii="Century Gothic" w:hAnsi="Century Gothic" w:cs="Arial"/>
                <w:color w:val="000000" w:themeColor="text1"/>
                <w:sz w:val="24"/>
                <w:szCs w:val="24"/>
                <w:shd w:val="clear" w:color="auto" w:fill="FFFFFF"/>
              </w:rPr>
              <w:t>The trend of population ageing has continued, with more people than ever before in the older age groups.</w:t>
            </w:r>
            <w:r w:rsidR="00A70518" w:rsidRPr="00BD548E">
              <w:rPr>
                <w:rFonts w:ascii="Century Gothic" w:hAnsi="Century Gothic" w:cs="Arial"/>
                <w:color w:val="000000" w:themeColor="text1"/>
                <w:sz w:val="24"/>
                <w:szCs w:val="24"/>
                <w:shd w:val="clear" w:color="auto" w:fill="FFFFFF"/>
              </w:rPr>
              <w:t xml:space="preserve"> The </w:t>
            </w:r>
            <w:r w:rsidR="00A70518" w:rsidRPr="00BD548E">
              <w:rPr>
                <w:rFonts w:ascii="Century Gothic" w:hAnsi="Century Gothic" w:cs="Arial"/>
                <w:color w:val="000000" w:themeColor="text1"/>
                <w:sz w:val="24"/>
                <w:szCs w:val="24"/>
                <w:shd w:val="clear" w:color="auto" w:fill="FFFFFF"/>
              </w:rPr>
              <w:lastRenderedPageBreak/>
              <w:t>ONS (2023</w:t>
            </w:r>
            <w:r w:rsidR="00086ED0" w:rsidRPr="00BD548E">
              <w:rPr>
                <w:rFonts w:ascii="Century Gothic" w:hAnsi="Century Gothic" w:cs="Arial"/>
                <w:color w:val="000000" w:themeColor="text1"/>
                <w:sz w:val="24"/>
                <w:szCs w:val="24"/>
                <w:shd w:val="clear" w:color="auto" w:fill="FFFFFF"/>
              </w:rPr>
              <w:t>a</w:t>
            </w:r>
            <w:r w:rsidR="00A70518" w:rsidRPr="00BD548E">
              <w:rPr>
                <w:rFonts w:ascii="Century Gothic" w:hAnsi="Century Gothic" w:cs="Arial"/>
                <w:color w:val="000000" w:themeColor="text1"/>
                <w:sz w:val="24"/>
                <w:szCs w:val="24"/>
                <w:shd w:val="clear" w:color="auto" w:fill="FFFFFF"/>
              </w:rPr>
              <w:t xml:space="preserve">) states that </w:t>
            </w:r>
            <w:r w:rsidRPr="00BD548E">
              <w:rPr>
                <w:rFonts w:ascii="Century Gothic" w:hAnsi="Century Gothic" w:cs="Arial"/>
                <w:color w:val="000000" w:themeColor="text1"/>
                <w:sz w:val="24"/>
                <w:szCs w:val="24"/>
                <w:shd w:val="clear" w:color="auto" w:fill="FFFFFF"/>
              </w:rPr>
              <w:t xml:space="preserve">22.3% of the population were </w:t>
            </w:r>
            <w:r w:rsidR="00A70518" w:rsidRPr="00BD548E">
              <w:rPr>
                <w:rFonts w:ascii="Century Gothic" w:hAnsi="Century Gothic" w:cs="Arial"/>
                <w:color w:val="000000" w:themeColor="text1"/>
                <w:sz w:val="24"/>
                <w:szCs w:val="24"/>
                <w:shd w:val="clear" w:color="auto" w:fill="FFFFFF"/>
              </w:rPr>
              <w:t xml:space="preserve">aged 65 years and over. Out of all local authorities across Wales, Conwy (27.4%) and the Isle of Anglesey (26.4%) have </w:t>
            </w:r>
            <w:r w:rsidRPr="00BD548E">
              <w:rPr>
                <w:rFonts w:ascii="Century Gothic" w:hAnsi="Century Gothic" w:cs="Arial"/>
                <w:color w:val="000000" w:themeColor="text1"/>
                <w:sz w:val="24"/>
                <w:szCs w:val="24"/>
                <w:shd w:val="clear" w:color="auto" w:fill="FFFFFF"/>
              </w:rPr>
              <w:t>the highest percentages of people aged 65 years and over</w:t>
            </w:r>
            <w:r w:rsidR="00A70518" w:rsidRPr="00BD548E">
              <w:rPr>
                <w:rFonts w:ascii="Century Gothic" w:hAnsi="Century Gothic" w:cs="Arial"/>
                <w:color w:val="000000" w:themeColor="text1"/>
                <w:sz w:val="24"/>
                <w:szCs w:val="24"/>
                <w:shd w:val="clear" w:color="auto" w:fill="FFFFFF"/>
              </w:rPr>
              <w:t xml:space="preserve">. Conwy (1.5%) has </w:t>
            </w:r>
            <w:r w:rsidRPr="00BD548E">
              <w:rPr>
                <w:rFonts w:ascii="Century Gothic" w:hAnsi="Century Gothic" w:cs="Arial"/>
                <w:color w:val="000000" w:themeColor="text1"/>
                <w:sz w:val="24"/>
                <w:szCs w:val="24"/>
                <w:shd w:val="clear" w:color="auto" w:fill="FFFFFF"/>
              </w:rPr>
              <w:t xml:space="preserve">the highest percentage of people aged 90 years </w:t>
            </w:r>
            <w:r w:rsidR="00A70518" w:rsidRPr="00BD548E">
              <w:rPr>
                <w:rFonts w:ascii="Century Gothic" w:hAnsi="Century Gothic" w:cs="Arial"/>
                <w:color w:val="000000" w:themeColor="text1"/>
                <w:sz w:val="24"/>
                <w:szCs w:val="24"/>
                <w:shd w:val="clear" w:color="auto" w:fill="FFFFFF"/>
              </w:rPr>
              <w:t xml:space="preserve">in Wales. </w:t>
            </w:r>
          </w:p>
          <w:p w14:paraId="1FBF2246" w14:textId="77777777" w:rsidR="00086ED0" w:rsidRPr="00BD548E" w:rsidRDefault="00086ED0" w:rsidP="00C61F77">
            <w:pPr>
              <w:outlineLvl w:val="0"/>
              <w:rPr>
                <w:rFonts w:ascii="Century Gothic" w:eastAsia="Times New Roman" w:hAnsi="Century Gothic" w:cs="Arial"/>
                <w:color w:val="000000" w:themeColor="text1"/>
                <w:sz w:val="24"/>
                <w:szCs w:val="24"/>
              </w:rPr>
            </w:pPr>
          </w:p>
          <w:p w14:paraId="02928A16" w14:textId="1F5E64CE" w:rsidR="00086ED0" w:rsidRPr="00BD548E" w:rsidRDefault="00086ED0"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With intersectionality in mind, </w:t>
            </w:r>
            <w:r w:rsidRPr="00BD548E">
              <w:rPr>
                <w:rFonts w:ascii="Century Gothic" w:hAnsi="Century Gothic" w:cs="Helvetica"/>
                <w:color w:val="000000" w:themeColor="text1"/>
                <w:sz w:val="24"/>
                <w:szCs w:val="24"/>
                <w:shd w:val="clear" w:color="auto" w:fill="FFFFFF"/>
              </w:rPr>
              <w:t>it is useful to explore disability and age due to a notable difference in the data between 2011 and 2021, particularly in the younger and older age groups</w:t>
            </w:r>
            <w:r w:rsidR="00FC5151" w:rsidRPr="00BD548E">
              <w:rPr>
                <w:rFonts w:ascii="Century Gothic" w:hAnsi="Century Gothic" w:cs="Helvetica"/>
                <w:color w:val="000000" w:themeColor="text1"/>
                <w:sz w:val="24"/>
                <w:szCs w:val="24"/>
                <w:shd w:val="clear" w:color="auto" w:fill="FFFFFF"/>
              </w:rPr>
              <w:t xml:space="preserve"> (ONS, 2023b)</w:t>
            </w:r>
            <w:r w:rsidRPr="00BD548E">
              <w:rPr>
                <w:rFonts w:ascii="Century Gothic" w:hAnsi="Century Gothic" w:cs="Helvetica"/>
                <w:color w:val="000000" w:themeColor="text1"/>
                <w:sz w:val="24"/>
                <w:szCs w:val="24"/>
                <w:shd w:val="clear" w:color="auto" w:fill="FFFFFF"/>
              </w:rPr>
              <w:t>. For females aged 15 to 19 years, the percentage of disability was 13.3% in 2021, 8.1 percentage points higher than in 2011 and 7.9 percentage points higher than in 2001. This trend continued into the 20 to 24-year age group, where disability prevalence increased substantially, from 6.2% in 2011 to 17.9% in 2021. For males, the increased prevalence of disability in 2021 began at earlier ages; 8.6% of males aged 5 to 9 years were disabled in 2021, compared with 5.6% in 2011 and 6.5% in 2001 (ONS, 2023</w:t>
            </w:r>
            <w:r w:rsidR="00D20D28" w:rsidRPr="00BD548E">
              <w:rPr>
                <w:rFonts w:ascii="Century Gothic" w:hAnsi="Century Gothic" w:cs="Helvetica"/>
                <w:color w:val="000000" w:themeColor="text1"/>
                <w:sz w:val="24"/>
                <w:szCs w:val="24"/>
                <w:shd w:val="clear" w:color="auto" w:fill="FFFFFF"/>
              </w:rPr>
              <w:t>b</w:t>
            </w:r>
            <w:r w:rsidRPr="00BD548E">
              <w:rPr>
                <w:rFonts w:ascii="Century Gothic" w:hAnsi="Century Gothic" w:cs="Helvetica"/>
                <w:color w:val="000000" w:themeColor="text1"/>
                <w:sz w:val="24"/>
                <w:szCs w:val="24"/>
                <w:shd w:val="clear" w:color="auto" w:fill="FFFFFF"/>
              </w:rPr>
              <w:t>).</w:t>
            </w:r>
          </w:p>
          <w:p w14:paraId="4AC81960" w14:textId="77777777" w:rsidR="00A70518" w:rsidRPr="00BD548E" w:rsidRDefault="00A70518" w:rsidP="00C61F77">
            <w:pPr>
              <w:outlineLvl w:val="0"/>
              <w:rPr>
                <w:rFonts w:ascii="Century Gothic" w:eastAsia="Times New Roman" w:hAnsi="Century Gothic" w:cs="Arial"/>
                <w:color w:val="000000" w:themeColor="text1"/>
                <w:sz w:val="24"/>
                <w:szCs w:val="24"/>
              </w:rPr>
            </w:pPr>
          </w:p>
          <w:p w14:paraId="7982583B" w14:textId="77777777" w:rsidR="00347CAE" w:rsidRPr="00BD548E" w:rsidRDefault="002F0452"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Age as a concept emerged various times during the consultation. From a recruitment perspective, respondents in the consultation felt strongly about the Service’s ability to recruit people across all age groups </w:t>
            </w:r>
            <w:r w:rsidR="00347CAE" w:rsidRPr="00BD548E">
              <w:rPr>
                <w:rFonts w:ascii="Century Gothic" w:eastAsia="Times New Roman" w:hAnsi="Century Gothic" w:cs="Arial"/>
                <w:color w:val="000000" w:themeColor="text1"/>
                <w:sz w:val="24"/>
                <w:szCs w:val="24"/>
              </w:rPr>
              <w:t xml:space="preserve">and older people have a lot of life experience and lots to offer. Our Service promote equality and inclusion within its recruitment processes by adopting best practices, thus easing any concerns the community hold. From a service delivery perspective, multiple respondents acknowledged North Wales has an ageing population. Respondents typically viewed older people as the most ‘at risk’ group of people in the region and although people are living longer, they are not necessarily living healthier.  </w:t>
            </w:r>
            <w:r w:rsidR="00F23AE4" w:rsidRPr="00BD548E">
              <w:rPr>
                <w:rFonts w:ascii="Century Gothic" w:eastAsia="Times New Roman" w:hAnsi="Century Gothic" w:cs="Arial"/>
                <w:color w:val="000000" w:themeColor="text1"/>
                <w:sz w:val="24"/>
                <w:szCs w:val="24"/>
              </w:rPr>
              <w:t xml:space="preserve">In terms of Safe and Well checks, there was a high level of support for this prevention activity and specific reference was made to older people, especially older disabled people as the main group of people to benefit. </w:t>
            </w:r>
            <w:r w:rsidR="00347CAE" w:rsidRPr="00BD548E">
              <w:rPr>
                <w:rFonts w:ascii="Century Gothic" w:eastAsia="Times New Roman" w:hAnsi="Century Gothic" w:cs="Arial"/>
                <w:color w:val="000000" w:themeColor="text1"/>
                <w:sz w:val="24"/>
                <w:szCs w:val="24"/>
              </w:rPr>
              <w:t xml:space="preserve">Further factors that impact on older people is provided in the full Equality Impact Analysis report. </w:t>
            </w:r>
          </w:p>
          <w:p w14:paraId="187FD6E8" w14:textId="77777777" w:rsidR="00B76EAE" w:rsidRPr="00BD548E" w:rsidRDefault="00B76EAE" w:rsidP="00AC6296">
            <w:pPr>
              <w:jc w:val="both"/>
              <w:outlineLvl w:val="0"/>
              <w:rPr>
                <w:rFonts w:ascii="Century Gothic" w:eastAsia="Times New Roman" w:hAnsi="Century Gothic" w:cs="Arial"/>
                <w:color w:val="000000" w:themeColor="text1"/>
                <w:sz w:val="24"/>
                <w:szCs w:val="24"/>
              </w:rPr>
            </w:pPr>
          </w:p>
        </w:tc>
      </w:tr>
      <w:tr w:rsidR="00B33DFE" w:rsidRPr="00BD548E" w14:paraId="56272E8D" w14:textId="77777777" w:rsidTr="00A1401F">
        <w:trPr>
          <w:cantSplit/>
          <w:trHeight w:val="462"/>
        </w:trPr>
        <w:tc>
          <w:tcPr>
            <w:tcW w:w="1532" w:type="dxa"/>
            <w:shd w:val="clear" w:color="auto" w:fill="FFFFFF" w:themeFill="background1"/>
          </w:tcPr>
          <w:p w14:paraId="50C50A3F" w14:textId="77777777" w:rsidR="00B33DFE" w:rsidRPr="00BD548E" w:rsidRDefault="002F0452" w:rsidP="006C7BB6">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lastRenderedPageBreak/>
              <w:t>5</w:t>
            </w:r>
          </w:p>
        </w:tc>
        <w:tc>
          <w:tcPr>
            <w:tcW w:w="1101" w:type="dxa"/>
            <w:shd w:val="clear" w:color="auto" w:fill="FFFFFF" w:themeFill="background1"/>
          </w:tcPr>
          <w:p w14:paraId="3227059A" w14:textId="77777777" w:rsidR="00B33DFE" w:rsidRPr="00BD548E" w:rsidRDefault="0087230D" w:rsidP="006C7BB6">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1</w:t>
            </w:r>
          </w:p>
        </w:tc>
        <w:tc>
          <w:tcPr>
            <w:tcW w:w="1102" w:type="dxa"/>
            <w:shd w:val="clear" w:color="auto" w:fill="FFFF00"/>
          </w:tcPr>
          <w:p w14:paraId="1E0EC24F" w14:textId="77777777" w:rsidR="00B33DFE" w:rsidRPr="00BD548E" w:rsidRDefault="002F0452" w:rsidP="006C7BB6">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5</w:t>
            </w:r>
          </w:p>
        </w:tc>
        <w:tc>
          <w:tcPr>
            <w:tcW w:w="10583" w:type="dxa"/>
            <w:vMerge/>
          </w:tcPr>
          <w:p w14:paraId="3741109D" w14:textId="77777777" w:rsidR="00B33DFE" w:rsidRPr="00BD548E" w:rsidRDefault="00B33DFE" w:rsidP="00616370">
            <w:pPr>
              <w:jc w:val="both"/>
              <w:outlineLvl w:val="0"/>
              <w:rPr>
                <w:rFonts w:ascii="Century Gothic" w:eastAsia="Times New Roman" w:hAnsi="Century Gothic" w:cs="Arial"/>
                <w:color w:val="000000" w:themeColor="text1"/>
                <w:sz w:val="24"/>
                <w:szCs w:val="24"/>
              </w:rPr>
            </w:pPr>
          </w:p>
        </w:tc>
      </w:tr>
    </w:tbl>
    <w:p w14:paraId="3831B70F" w14:textId="77777777" w:rsidR="00547D09" w:rsidRDefault="00547D09" w:rsidP="00616370">
      <w:pPr>
        <w:spacing w:after="0" w:line="240" w:lineRule="auto"/>
        <w:jc w:val="both"/>
        <w:outlineLvl w:val="0"/>
        <w:rPr>
          <w:rFonts w:ascii="Arial" w:eastAsia="Times New Roman" w:hAnsi="Arial" w:cs="Arial"/>
          <w:b/>
          <w:color w:val="000000" w:themeColor="text1"/>
          <w:sz w:val="16"/>
          <w:szCs w:val="16"/>
        </w:rPr>
      </w:pPr>
    </w:p>
    <w:p w14:paraId="66487A23"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058279B1"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79834121"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3B669A48"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6A398968"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3C593F09"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46D41775"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5194BF84" w14:textId="77777777" w:rsidR="00F23AE4" w:rsidRDefault="00F23AE4" w:rsidP="00616370">
      <w:pPr>
        <w:spacing w:after="0" w:line="240" w:lineRule="auto"/>
        <w:jc w:val="both"/>
        <w:outlineLvl w:val="0"/>
        <w:rPr>
          <w:rFonts w:ascii="Arial" w:eastAsia="Times New Roman" w:hAnsi="Arial" w:cs="Arial"/>
          <w:b/>
          <w:color w:val="000000" w:themeColor="text1"/>
          <w:sz w:val="16"/>
          <w:szCs w:val="16"/>
        </w:rPr>
      </w:pPr>
    </w:p>
    <w:p w14:paraId="528406E4" w14:textId="77777777" w:rsidR="00F23AE4" w:rsidRPr="009815CD" w:rsidRDefault="00F23AE4" w:rsidP="00616370">
      <w:pPr>
        <w:spacing w:after="0" w:line="240" w:lineRule="auto"/>
        <w:jc w:val="both"/>
        <w:outlineLvl w:val="0"/>
        <w:rPr>
          <w:rFonts w:ascii="Arial" w:eastAsia="Times New Roman" w:hAnsi="Arial" w:cs="Arial"/>
          <w:b/>
          <w:color w:val="000000" w:themeColor="text1"/>
          <w:sz w:val="16"/>
          <w:szCs w:val="16"/>
        </w:rPr>
      </w:pPr>
    </w:p>
    <w:p w14:paraId="2E092DCC" w14:textId="77777777" w:rsidR="006C1935" w:rsidRPr="009815CD" w:rsidRDefault="006C1935" w:rsidP="00616370">
      <w:pPr>
        <w:spacing w:after="0" w:line="240" w:lineRule="auto"/>
        <w:jc w:val="both"/>
        <w:outlineLvl w:val="0"/>
        <w:rPr>
          <w:rFonts w:ascii="Arial" w:eastAsia="Times New Roman" w:hAnsi="Arial" w:cs="Arial"/>
          <w:b/>
          <w:color w:val="000000" w:themeColor="text1"/>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29"/>
        <w:gridCol w:w="1073"/>
        <w:gridCol w:w="1102"/>
        <w:gridCol w:w="10583"/>
      </w:tblGrid>
      <w:tr w:rsidR="00C74915" w:rsidRPr="00BD548E" w14:paraId="47C7FF79" w14:textId="77777777" w:rsidTr="00175C80">
        <w:trPr>
          <w:cantSplit/>
          <w:trHeight w:val="70"/>
        </w:trPr>
        <w:tc>
          <w:tcPr>
            <w:tcW w:w="3304" w:type="dxa"/>
            <w:gridSpan w:val="3"/>
            <w:shd w:val="clear" w:color="auto" w:fill="BDD6EE"/>
          </w:tcPr>
          <w:p w14:paraId="312EC433" w14:textId="77777777" w:rsidR="00C74915" w:rsidRPr="00BD548E" w:rsidRDefault="00C74915" w:rsidP="00616370">
            <w:pPr>
              <w:spacing w:before="300" w:beforeAutospacing="1" w:after="300" w:afterAutospacing="1"/>
              <w:jc w:val="both"/>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t>Disability</w:t>
            </w:r>
            <w:r w:rsidR="00B31D86" w:rsidRPr="00BD548E">
              <w:rPr>
                <w:rFonts w:ascii="Century Gothic" w:eastAsia="Times New Roman" w:hAnsi="Century Gothic" w:cs="Arial"/>
                <w:b/>
                <w:color w:val="000000" w:themeColor="text1"/>
                <w:sz w:val="24"/>
                <w:szCs w:val="24"/>
                <w:lang w:eastAsia="en-GB"/>
              </w:rPr>
              <w:t xml:space="preserve"> </w:t>
            </w:r>
          </w:p>
        </w:tc>
        <w:tc>
          <w:tcPr>
            <w:tcW w:w="10583" w:type="dxa"/>
            <w:vMerge w:val="restart"/>
          </w:tcPr>
          <w:p w14:paraId="6A29B13D" w14:textId="77777777" w:rsidR="00DB459B" w:rsidRPr="00BD548E" w:rsidRDefault="00F872E3" w:rsidP="00C61F77">
            <w:pPr>
              <w:outlineLvl w:val="0"/>
              <w:rPr>
                <w:rFonts w:ascii="Century Gothic"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According to </w:t>
            </w:r>
            <w:r w:rsidR="009135F9" w:rsidRPr="00BD548E">
              <w:rPr>
                <w:rFonts w:ascii="Century Gothic" w:eastAsia="Times New Roman" w:hAnsi="Century Gothic" w:cs="Arial"/>
                <w:color w:val="000000" w:themeColor="text1"/>
                <w:sz w:val="24"/>
                <w:szCs w:val="24"/>
              </w:rPr>
              <w:t xml:space="preserve">ONS </w:t>
            </w:r>
            <w:r w:rsidRPr="00BD548E">
              <w:rPr>
                <w:rFonts w:ascii="Century Gothic" w:eastAsia="Times New Roman" w:hAnsi="Century Gothic" w:cs="Arial"/>
                <w:color w:val="000000" w:themeColor="text1"/>
                <w:sz w:val="24"/>
                <w:szCs w:val="24"/>
              </w:rPr>
              <w:t>(</w:t>
            </w:r>
            <w:r w:rsidR="009135F9" w:rsidRPr="00BD548E">
              <w:rPr>
                <w:rFonts w:ascii="Century Gothic" w:eastAsia="Times New Roman" w:hAnsi="Century Gothic" w:cs="Arial"/>
                <w:color w:val="000000" w:themeColor="text1"/>
                <w:sz w:val="24"/>
                <w:szCs w:val="24"/>
              </w:rPr>
              <w:t>2023</w:t>
            </w:r>
            <w:r w:rsidR="00D20D28" w:rsidRPr="00BD548E">
              <w:rPr>
                <w:rFonts w:ascii="Century Gothic" w:eastAsia="Times New Roman" w:hAnsi="Century Gothic" w:cs="Arial"/>
                <w:color w:val="000000" w:themeColor="text1"/>
                <w:sz w:val="24"/>
                <w:szCs w:val="24"/>
              </w:rPr>
              <w:t>c</w:t>
            </w:r>
            <w:r w:rsidRPr="00BD548E">
              <w:rPr>
                <w:rFonts w:ascii="Century Gothic" w:eastAsia="Times New Roman" w:hAnsi="Century Gothic" w:cs="Arial"/>
                <w:color w:val="000000" w:themeColor="text1"/>
                <w:sz w:val="24"/>
                <w:szCs w:val="24"/>
              </w:rPr>
              <w:t>)</w:t>
            </w:r>
            <w:r w:rsidR="009135F9" w:rsidRPr="00BD548E">
              <w:rPr>
                <w:rFonts w:ascii="Century Gothic" w:eastAsia="Times New Roman" w:hAnsi="Century Gothic" w:cs="Arial"/>
                <w:color w:val="000000" w:themeColor="text1"/>
                <w:sz w:val="24"/>
                <w:szCs w:val="24"/>
              </w:rPr>
              <w:t>,</w:t>
            </w:r>
            <w:r w:rsidR="009135F9" w:rsidRPr="00BD548E">
              <w:rPr>
                <w:rFonts w:ascii="Century Gothic" w:hAnsi="Century Gothic" w:cs="Arial"/>
                <w:color w:val="000000" w:themeColor="text1"/>
                <w:sz w:val="24"/>
                <w:szCs w:val="24"/>
                <w:shd w:val="clear" w:color="auto" w:fill="FFFFFF"/>
              </w:rPr>
              <w:t xml:space="preserve"> </w:t>
            </w:r>
            <w:r w:rsidRPr="00BD548E">
              <w:rPr>
                <w:rFonts w:ascii="Century Gothic" w:hAnsi="Century Gothic" w:cs="Arial"/>
                <w:color w:val="000000" w:themeColor="text1"/>
                <w:sz w:val="24"/>
                <w:szCs w:val="24"/>
              </w:rPr>
              <w:t>21</w:t>
            </w:r>
            <w:r w:rsidR="009135F9" w:rsidRPr="00BD548E">
              <w:rPr>
                <w:rFonts w:ascii="Century Gothic" w:hAnsi="Century Gothic" w:cs="Arial"/>
                <w:color w:val="000000" w:themeColor="text1"/>
                <w:sz w:val="24"/>
                <w:szCs w:val="24"/>
              </w:rPr>
              <w:t>.1</w:t>
            </w:r>
            <w:r w:rsidRPr="00BD548E">
              <w:rPr>
                <w:rFonts w:ascii="Century Gothic" w:hAnsi="Century Gothic" w:cs="Arial"/>
                <w:color w:val="000000" w:themeColor="text1"/>
                <w:sz w:val="24"/>
                <w:szCs w:val="24"/>
              </w:rPr>
              <w:t>%</w:t>
            </w:r>
            <w:r w:rsidR="009135F9" w:rsidRPr="00BD548E">
              <w:rPr>
                <w:rFonts w:ascii="Century Gothic" w:hAnsi="Century Gothic" w:cs="Arial"/>
                <w:color w:val="000000" w:themeColor="text1"/>
                <w:sz w:val="24"/>
                <w:szCs w:val="24"/>
              </w:rPr>
              <w:t xml:space="preserve"> of the population have a disability and/or long-term health condition. </w:t>
            </w:r>
            <w:r w:rsidR="009135F9" w:rsidRPr="00BD548E">
              <w:rPr>
                <w:rFonts w:ascii="Century Gothic" w:hAnsi="Century Gothic" w:cs="Arial"/>
                <w:color w:val="000000" w:themeColor="text1"/>
                <w:sz w:val="24"/>
                <w:szCs w:val="24"/>
                <w:shd w:val="clear" w:color="auto" w:fill="FFFFFF"/>
              </w:rPr>
              <w:t>Although, Gwynedd (18.1%) is one of the local authorities with the lowest proportion of disabled people</w:t>
            </w:r>
            <w:r w:rsidR="0046772A" w:rsidRPr="00BD548E">
              <w:rPr>
                <w:rFonts w:ascii="Century Gothic" w:hAnsi="Century Gothic" w:cs="Arial"/>
                <w:color w:val="000000" w:themeColor="text1"/>
                <w:sz w:val="24"/>
                <w:szCs w:val="24"/>
                <w:shd w:val="clear" w:color="auto" w:fill="FFFFFF"/>
              </w:rPr>
              <w:t xml:space="preserve"> in Wales</w:t>
            </w:r>
            <w:r w:rsidR="009135F9" w:rsidRPr="00BD548E">
              <w:rPr>
                <w:rFonts w:ascii="Century Gothic" w:hAnsi="Century Gothic" w:cs="Arial"/>
                <w:color w:val="000000" w:themeColor="text1"/>
                <w:sz w:val="24"/>
                <w:szCs w:val="24"/>
                <w:shd w:val="clear" w:color="auto" w:fill="FFFFFF"/>
              </w:rPr>
              <w:t xml:space="preserve">, the average </w:t>
            </w:r>
            <w:r w:rsidR="0046772A" w:rsidRPr="00BD548E">
              <w:rPr>
                <w:rFonts w:ascii="Century Gothic" w:hAnsi="Century Gothic" w:cs="Arial"/>
                <w:color w:val="000000" w:themeColor="text1"/>
                <w:sz w:val="24"/>
                <w:szCs w:val="24"/>
                <w:shd w:val="clear" w:color="auto" w:fill="FFFFFF"/>
              </w:rPr>
              <w:t xml:space="preserve">percentage of disabled people </w:t>
            </w:r>
            <w:r w:rsidR="009135F9" w:rsidRPr="00BD548E">
              <w:rPr>
                <w:rFonts w:ascii="Century Gothic" w:hAnsi="Century Gothic" w:cs="Arial"/>
                <w:color w:val="000000" w:themeColor="text1"/>
                <w:sz w:val="24"/>
                <w:szCs w:val="24"/>
                <w:shd w:val="clear" w:color="auto" w:fill="FFFFFF"/>
              </w:rPr>
              <w:t xml:space="preserve">across North Wales region is higher than </w:t>
            </w:r>
            <w:r w:rsidR="0046772A" w:rsidRPr="00BD548E">
              <w:rPr>
                <w:rFonts w:ascii="Century Gothic" w:hAnsi="Century Gothic" w:cs="Arial"/>
                <w:color w:val="000000" w:themeColor="text1"/>
                <w:sz w:val="24"/>
                <w:szCs w:val="24"/>
                <w:shd w:val="clear" w:color="auto" w:fill="FFFFFF"/>
              </w:rPr>
              <w:t xml:space="preserve">other parts of the UK. </w:t>
            </w:r>
            <w:r w:rsidR="009135F9" w:rsidRPr="00BD548E">
              <w:rPr>
                <w:rFonts w:ascii="Century Gothic" w:hAnsi="Century Gothic" w:cs="Arial"/>
                <w:color w:val="000000" w:themeColor="text1"/>
                <w:sz w:val="24"/>
                <w:szCs w:val="24"/>
                <w:shd w:val="clear" w:color="auto" w:fill="FFFFFF"/>
              </w:rPr>
              <w:t xml:space="preserve"> </w:t>
            </w:r>
            <w:r w:rsidR="00086ED0" w:rsidRPr="00BD548E">
              <w:rPr>
                <w:rFonts w:ascii="Century Gothic" w:hAnsi="Century Gothic" w:cs="Arial"/>
                <w:color w:val="000000" w:themeColor="text1"/>
                <w:sz w:val="24"/>
                <w:szCs w:val="24"/>
                <w:shd w:val="clear" w:color="auto" w:fill="FFFFFF"/>
              </w:rPr>
              <w:t xml:space="preserve">With </w:t>
            </w:r>
            <w:r w:rsidR="00086ED0" w:rsidRPr="00BD548E">
              <w:rPr>
                <w:rFonts w:ascii="Century Gothic" w:hAnsi="Century Gothic" w:cs="Arial"/>
                <w:color w:val="000000" w:themeColor="text1"/>
                <w:sz w:val="24"/>
                <w:szCs w:val="24"/>
                <w:shd w:val="clear" w:color="auto" w:fill="FFFFFF"/>
              </w:rPr>
              <w:lastRenderedPageBreak/>
              <w:t xml:space="preserve">intersectionality in mind, </w:t>
            </w:r>
            <w:r w:rsidR="00086ED0" w:rsidRPr="00BD548E">
              <w:rPr>
                <w:rFonts w:ascii="Century Gothic" w:hAnsi="Century Gothic" w:cs="Arial"/>
                <w:color w:val="000000" w:themeColor="text1"/>
                <w:sz w:val="24"/>
                <w:szCs w:val="24"/>
              </w:rPr>
              <w:t>22.3% of females and 19.8% of males were disabled</w:t>
            </w:r>
            <w:r w:rsidR="00086ED0" w:rsidRPr="00BD548E">
              <w:rPr>
                <w:rFonts w:ascii="Century Gothic" w:hAnsi="Century Gothic" w:cs="Arial"/>
                <w:color w:val="000000" w:themeColor="text1"/>
                <w:sz w:val="24"/>
                <w:szCs w:val="24"/>
                <w:shd w:val="clear" w:color="auto" w:fill="FFFFFF"/>
              </w:rPr>
              <w:t>. The percentage of those who were limited a little was 11.9% for females and 10.3% for males. A higher proportion of females than males indicated that they were limited a lot; 10.4% and 9.5% respectively (ONS, 2023</w:t>
            </w:r>
            <w:r w:rsidR="00D20D28" w:rsidRPr="00BD548E">
              <w:rPr>
                <w:rFonts w:ascii="Century Gothic" w:hAnsi="Century Gothic" w:cs="Arial"/>
                <w:color w:val="000000" w:themeColor="text1"/>
                <w:sz w:val="24"/>
                <w:szCs w:val="24"/>
                <w:shd w:val="clear" w:color="auto" w:fill="FFFFFF"/>
              </w:rPr>
              <w:t>b</w:t>
            </w:r>
            <w:r w:rsidR="00086ED0" w:rsidRPr="00BD548E">
              <w:rPr>
                <w:rFonts w:ascii="Century Gothic" w:hAnsi="Century Gothic" w:cs="Arial"/>
                <w:color w:val="000000" w:themeColor="text1"/>
                <w:sz w:val="24"/>
                <w:szCs w:val="24"/>
                <w:shd w:val="clear" w:color="auto" w:fill="FFFFFF"/>
              </w:rPr>
              <w:t>).</w:t>
            </w:r>
          </w:p>
          <w:p w14:paraId="5C8173C2" w14:textId="77777777" w:rsidR="009135F9" w:rsidRPr="00BD548E" w:rsidRDefault="009135F9" w:rsidP="00C61F77">
            <w:pPr>
              <w:outlineLvl w:val="0"/>
              <w:rPr>
                <w:rFonts w:ascii="Century Gothic" w:eastAsia="Times New Roman" w:hAnsi="Century Gothic" w:cs="Arial"/>
                <w:color w:val="000000" w:themeColor="text1"/>
                <w:sz w:val="24"/>
                <w:szCs w:val="24"/>
              </w:rPr>
            </w:pPr>
          </w:p>
          <w:p w14:paraId="6D42CA51" w14:textId="77777777" w:rsidR="003A582F" w:rsidRPr="00BD548E" w:rsidRDefault="00347CAE"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Disability as a concept emerged </w:t>
            </w:r>
            <w:r w:rsidR="00FF22B0" w:rsidRPr="00BD548E">
              <w:rPr>
                <w:rFonts w:ascii="Century Gothic" w:eastAsia="Times New Roman" w:hAnsi="Century Gothic" w:cs="Arial"/>
                <w:color w:val="000000" w:themeColor="text1"/>
                <w:sz w:val="24"/>
                <w:szCs w:val="24"/>
              </w:rPr>
              <w:t xml:space="preserve">multiple </w:t>
            </w:r>
            <w:r w:rsidRPr="00BD548E">
              <w:rPr>
                <w:rFonts w:ascii="Century Gothic" w:eastAsia="Times New Roman" w:hAnsi="Century Gothic" w:cs="Arial"/>
                <w:color w:val="000000" w:themeColor="text1"/>
                <w:sz w:val="24"/>
                <w:szCs w:val="24"/>
              </w:rPr>
              <w:t xml:space="preserve">times during the consultation. </w:t>
            </w:r>
            <w:r w:rsidR="003A582F" w:rsidRPr="00BD548E">
              <w:rPr>
                <w:rFonts w:ascii="Century Gothic" w:eastAsia="Times New Roman" w:hAnsi="Century Gothic" w:cs="Arial"/>
                <w:color w:val="000000" w:themeColor="text1"/>
                <w:sz w:val="24"/>
                <w:szCs w:val="24"/>
              </w:rPr>
              <w:t xml:space="preserve">Respondents </w:t>
            </w:r>
            <w:r w:rsidR="00FF22B0" w:rsidRPr="00BD548E">
              <w:rPr>
                <w:rFonts w:ascii="Century Gothic" w:eastAsia="Times New Roman" w:hAnsi="Century Gothic" w:cs="Arial"/>
                <w:color w:val="000000" w:themeColor="text1"/>
                <w:sz w:val="24"/>
                <w:szCs w:val="24"/>
              </w:rPr>
              <w:t>reinforced existing evidence that d</w:t>
            </w:r>
            <w:r w:rsidR="0046772A" w:rsidRPr="00BD548E">
              <w:rPr>
                <w:rFonts w:ascii="Century Gothic" w:eastAsia="Times New Roman" w:hAnsi="Century Gothic" w:cs="Arial"/>
                <w:color w:val="000000" w:themeColor="text1"/>
                <w:sz w:val="24"/>
                <w:szCs w:val="24"/>
              </w:rPr>
              <w:t xml:space="preserve">isabled people are </w:t>
            </w:r>
            <w:r w:rsidR="00FF22B0" w:rsidRPr="00BD548E">
              <w:rPr>
                <w:rFonts w:ascii="Century Gothic" w:eastAsia="Times New Roman" w:hAnsi="Century Gothic" w:cs="Arial"/>
                <w:color w:val="000000" w:themeColor="text1"/>
                <w:sz w:val="24"/>
                <w:szCs w:val="24"/>
              </w:rPr>
              <w:t xml:space="preserve">one of the most </w:t>
            </w:r>
            <w:r w:rsidR="0046772A" w:rsidRPr="00BD548E">
              <w:rPr>
                <w:rFonts w:ascii="Century Gothic" w:eastAsia="Times New Roman" w:hAnsi="Century Gothic" w:cs="Arial"/>
                <w:color w:val="000000" w:themeColor="text1"/>
                <w:sz w:val="24"/>
                <w:szCs w:val="24"/>
              </w:rPr>
              <w:t xml:space="preserve">disadvantaged </w:t>
            </w:r>
            <w:r w:rsidR="00FF22B0" w:rsidRPr="00BD548E">
              <w:rPr>
                <w:rFonts w:ascii="Century Gothic" w:eastAsia="Times New Roman" w:hAnsi="Century Gothic" w:cs="Arial"/>
                <w:color w:val="000000" w:themeColor="text1"/>
                <w:sz w:val="24"/>
                <w:szCs w:val="24"/>
              </w:rPr>
              <w:t xml:space="preserve">groups of </w:t>
            </w:r>
            <w:r w:rsidR="0046772A" w:rsidRPr="00BD548E">
              <w:rPr>
                <w:rFonts w:ascii="Century Gothic" w:eastAsia="Times New Roman" w:hAnsi="Century Gothic" w:cs="Arial"/>
                <w:color w:val="000000" w:themeColor="text1"/>
                <w:sz w:val="24"/>
                <w:szCs w:val="24"/>
              </w:rPr>
              <w:t>people in our society</w:t>
            </w:r>
            <w:r w:rsidR="00FF22B0" w:rsidRPr="00BD548E">
              <w:rPr>
                <w:rFonts w:ascii="Century Gothic" w:eastAsia="Times New Roman" w:hAnsi="Century Gothic" w:cs="Arial"/>
                <w:color w:val="000000" w:themeColor="text1"/>
                <w:sz w:val="24"/>
                <w:szCs w:val="24"/>
              </w:rPr>
              <w:t>, especially old disabled people as they are often more at risk of fire and other emergencies</w:t>
            </w:r>
            <w:r w:rsidR="003A582F" w:rsidRPr="00BD548E">
              <w:rPr>
                <w:rFonts w:ascii="Century Gothic" w:eastAsia="Times New Roman" w:hAnsi="Century Gothic" w:cs="Arial"/>
                <w:color w:val="000000" w:themeColor="text1"/>
                <w:sz w:val="24"/>
                <w:szCs w:val="24"/>
              </w:rPr>
              <w:t xml:space="preserve">. There was some reference to people living longer, but </w:t>
            </w:r>
            <w:r w:rsidR="00FF22B0" w:rsidRPr="00BD548E">
              <w:rPr>
                <w:rFonts w:ascii="Century Gothic" w:eastAsia="Times New Roman" w:hAnsi="Century Gothic" w:cs="Arial"/>
                <w:color w:val="000000" w:themeColor="text1"/>
                <w:sz w:val="24"/>
                <w:szCs w:val="24"/>
              </w:rPr>
              <w:t xml:space="preserve">people </w:t>
            </w:r>
            <w:r w:rsidR="003A582F" w:rsidRPr="00BD548E">
              <w:rPr>
                <w:rFonts w:ascii="Century Gothic" w:eastAsia="Times New Roman" w:hAnsi="Century Gothic" w:cs="Arial"/>
                <w:color w:val="000000" w:themeColor="text1"/>
                <w:sz w:val="24"/>
                <w:szCs w:val="24"/>
              </w:rPr>
              <w:t xml:space="preserve">not necessarily living healthier, often because of restricted mobility caused by physical disability and long-term health conditions. </w:t>
            </w:r>
            <w:bookmarkStart w:id="1" w:name="_Hlk187157605"/>
            <w:r w:rsidR="00F23AE4" w:rsidRPr="00BD548E">
              <w:rPr>
                <w:rFonts w:ascii="Century Gothic" w:eastAsia="Times New Roman" w:hAnsi="Century Gothic" w:cs="Arial"/>
                <w:color w:val="000000" w:themeColor="text1"/>
                <w:sz w:val="24"/>
                <w:szCs w:val="24"/>
              </w:rPr>
              <w:t xml:space="preserve">In terms of Safe and Well checks, there was a high level of support for this prevention activity and specific reference was made to disabled people, especially older disabled people being one of the main groups of people to benefit. </w:t>
            </w:r>
            <w:bookmarkEnd w:id="1"/>
            <w:r w:rsidR="00FF22B0" w:rsidRPr="00BD548E">
              <w:rPr>
                <w:rFonts w:ascii="Century Gothic" w:eastAsia="Times New Roman" w:hAnsi="Century Gothic" w:cs="Arial"/>
                <w:color w:val="000000" w:themeColor="text1"/>
                <w:sz w:val="24"/>
                <w:szCs w:val="24"/>
              </w:rPr>
              <w:t xml:space="preserve">Various respondents highlighted dementia as one health condition which is growing concern with more people being diagnosed and the various symptoms of the disease makes them more at risk of slips, trips, falls, fire and other emergencies. </w:t>
            </w:r>
            <w:r w:rsidR="003A582F" w:rsidRPr="00BD548E">
              <w:rPr>
                <w:rFonts w:ascii="Century Gothic" w:eastAsia="Times New Roman" w:hAnsi="Century Gothic" w:cs="Arial"/>
                <w:color w:val="000000" w:themeColor="text1"/>
                <w:sz w:val="24"/>
                <w:szCs w:val="24"/>
              </w:rPr>
              <w:t xml:space="preserve">Further factors that impact on disabled people is provided in the full Equality Impact Analysis report. </w:t>
            </w:r>
          </w:p>
          <w:p w14:paraId="36587465" w14:textId="77777777" w:rsidR="003A582F" w:rsidRPr="00BD548E" w:rsidRDefault="003A582F" w:rsidP="00C61F77">
            <w:pPr>
              <w:outlineLvl w:val="0"/>
              <w:rPr>
                <w:rFonts w:ascii="Century Gothic" w:eastAsia="Times New Roman" w:hAnsi="Century Gothic" w:cs="Arial"/>
                <w:color w:val="000000" w:themeColor="text1"/>
                <w:sz w:val="24"/>
                <w:szCs w:val="24"/>
              </w:rPr>
            </w:pPr>
          </w:p>
          <w:p w14:paraId="7A7620FA" w14:textId="77777777" w:rsidR="003A582F" w:rsidRPr="00BD548E" w:rsidRDefault="003A582F"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To help mitigate the risks highlighted in the Equality Impact Analysis report, the prevention team will continuously work hard to engage with disabled people an</w:t>
            </w:r>
            <w:r w:rsidR="00FF22B0" w:rsidRPr="00BD548E">
              <w:rPr>
                <w:rFonts w:ascii="Century Gothic" w:eastAsia="Times New Roman" w:hAnsi="Century Gothic" w:cs="Arial"/>
                <w:color w:val="000000" w:themeColor="text1"/>
                <w:sz w:val="24"/>
                <w:szCs w:val="24"/>
              </w:rPr>
              <w:t xml:space="preserve">d through effective partnership working </w:t>
            </w:r>
            <w:r w:rsidRPr="00BD548E">
              <w:rPr>
                <w:rFonts w:ascii="Century Gothic" w:eastAsia="Times New Roman" w:hAnsi="Century Gothic" w:cs="Arial"/>
                <w:color w:val="000000" w:themeColor="text1"/>
                <w:sz w:val="24"/>
                <w:szCs w:val="24"/>
              </w:rPr>
              <w:t>with a range of stakeholders</w:t>
            </w:r>
            <w:r w:rsidR="00FF22B0" w:rsidRPr="00BD548E">
              <w:rPr>
                <w:rFonts w:ascii="Century Gothic" w:eastAsia="Times New Roman" w:hAnsi="Century Gothic" w:cs="Arial"/>
                <w:color w:val="000000" w:themeColor="text1"/>
                <w:sz w:val="24"/>
                <w:szCs w:val="24"/>
              </w:rPr>
              <w:t xml:space="preserve">, our Service will use targeted interventions and specific </w:t>
            </w:r>
            <w:r w:rsidRPr="00BD548E">
              <w:rPr>
                <w:rFonts w:ascii="Century Gothic" w:eastAsia="Times New Roman" w:hAnsi="Century Gothic" w:cs="Arial"/>
                <w:color w:val="000000" w:themeColor="text1"/>
                <w:sz w:val="24"/>
                <w:szCs w:val="24"/>
              </w:rPr>
              <w:t xml:space="preserve">safety campaigns </w:t>
            </w:r>
            <w:r w:rsidR="00FF22B0" w:rsidRPr="00BD548E">
              <w:rPr>
                <w:rFonts w:ascii="Century Gothic" w:eastAsia="Times New Roman" w:hAnsi="Century Gothic" w:cs="Arial"/>
                <w:color w:val="000000" w:themeColor="text1"/>
                <w:sz w:val="24"/>
                <w:szCs w:val="24"/>
              </w:rPr>
              <w:t>to help protect and safeguard disabled people</w:t>
            </w:r>
            <w:r w:rsidRPr="00BD548E">
              <w:rPr>
                <w:rFonts w:ascii="Century Gothic" w:eastAsia="Times New Roman" w:hAnsi="Century Gothic" w:cs="Arial"/>
                <w:color w:val="000000" w:themeColor="text1"/>
                <w:sz w:val="24"/>
                <w:szCs w:val="24"/>
              </w:rPr>
              <w:t xml:space="preserve">. Further information that impact on disabled people is provided in the full Equality Impact Analysis report. </w:t>
            </w:r>
            <w:r w:rsidR="00FF22B0" w:rsidRPr="00BD548E">
              <w:rPr>
                <w:rFonts w:ascii="Century Gothic" w:eastAsia="Times New Roman" w:hAnsi="Century Gothic" w:cs="Arial"/>
                <w:color w:val="000000" w:themeColor="text1"/>
                <w:sz w:val="24"/>
                <w:szCs w:val="24"/>
              </w:rPr>
              <w:t xml:space="preserve">One challenge to the Service is to develop further partnerships to reach out to more disabled people, whilst maintaining its existing relationships to ensure disabled people on our systems are continuously engaged and supported each calendar year to access key safety information. </w:t>
            </w:r>
          </w:p>
          <w:p w14:paraId="20DC124E" w14:textId="77777777" w:rsidR="00FF22B0" w:rsidRPr="00BD548E" w:rsidRDefault="00FF22B0" w:rsidP="00C61F77">
            <w:pPr>
              <w:outlineLvl w:val="0"/>
              <w:rPr>
                <w:rFonts w:ascii="Century Gothic" w:eastAsia="Times New Roman" w:hAnsi="Century Gothic" w:cs="Arial"/>
                <w:color w:val="000000" w:themeColor="text1"/>
                <w:sz w:val="24"/>
                <w:szCs w:val="24"/>
              </w:rPr>
            </w:pPr>
          </w:p>
          <w:p w14:paraId="35B6FB00" w14:textId="77777777" w:rsidR="00C74915" w:rsidRPr="00BD548E" w:rsidRDefault="003A582F" w:rsidP="003A582F">
            <w:pPr>
              <w:jc w:val="both"/>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 </w:t>
            </w:r>
          </w:p>
        </w:tc>
      </w:tr>
      <w:tr w:rsidR="00C74915" w:rsidRPr="00BD548E" w14:paraId="773D5CBD" w14:textId="77777777" w:rsidTr="00BD548E">
        <w:trPr>
          <w:cantSplit/>
          <w:trHeight w:val="343"/>
        </w:trPr>
        <w:tc>
          <w:tcPr>
            <w:tcW w:w="1129" w:type="dxa"/>
            <w:shd w:val="clear" w:color="auto" w:fill="FFFFFF"/>
          </w:tcPr>
          <w:p w14:paraId="5EA0A1F1" w14:textId="77777777" w:rsidR="00C74915" w:rsidRPr="00BD548E" w:rsidRDefault="00C74915" w:rsidP="00D939C5">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Likelihood</w:t>
            </w:r>
          </w:p>
        </w:tc>
        <w:tc>
          <w:tcPr>
            <w:tcW w:w="1073" w:type="dxa"/>
            <w:shd w:val="clear" w:color="auto" w:fill="FFFFFF"/>
          </w:tcPr>
          <w:p w14:paraId="53718459" w14:textId="77777777" w:rsidR="00C74915" w:rsidRPr="00BD548E" w:rsidRDefault="00C74915" w:rsidP="00D939C5">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44EF3674" w14:textId="77777777" w:rsidR="00C74915" w:rsidRPr="00BD548E" w:rsidRDefault="00C74915" w:rsidP="00D939C5">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2808DE1A" w14:textId="77777777" w:rsidR="00C74915" w:rsidRPr="00BD548E" w:rsidRDefault="00C74915" w:rsidP="00616370">
            <w:pPr>
              <w:jc w:val="both"/>
              <w:outlineLvl w:val="0"/>
              <w:rPr>
                <w:rFonts w:ascii="Century Gothic" w:eastAsia="Times New Roman" w:hAnsi="Century Gothic" w:cs="Arial"/>
                <w:color w:val="000000" w:themeColor="text1"/>
                <w:sz w:val="24"/>
                <w:szCs w:val="24"/>
              </w:rPr>
            </w:pPr>
          </w:p>
        </w:tc>
      </w:tr>
      <w:tr w:rsidR="00C74915" w:rsidRPr="00BD548E" w14:paraId="7AA88A40" w14:textId="77777777" w:rsidTr="00BD548E">
        <w:trPr>
          <w:cantSplit/>
          <w:trHeight w:val="462"/>
        </w:trPr>
        <w:tc>
          <w:tcPr>
            <w:tcW w:w="1129" w:type="dxa"/>
            <w:shd w:val="clear" w:color="auto" w:fill="auto"/>
          </w:tcPr>
          <w:p w14:paraId="081BC1F0" w14:textId="77777777" w:rsidR="00C74915" w:rsidRPr="00BD548E" w:rsidRDefault="00810470" w:rsidP="00D939C5">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lastRenderedPageBreak/>
              <w:t>4</w:t>
            </w:r>
          </w:p>
        </w:tc>
        <w:tc>
          <w:tcPr>
            <w:tcW w:w="1073" w:type="dxa"/>
            <w:shd w:val="clear" w:color="auto" w:fill="auto"/>
          </w:tcPr>
          <w:p w14:paraId="2BEBD0A8" w14:textId="77777777" w:rsidR="00C74915" w:rsidRPr="00BD548E" w:rsidRDefault="00B37C23" w:rsidP="00D939C5">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2" w:type="dxa"/>
            <w:shd w:val="clear" w:color="auto" w:fill="FFFF00"/>
          </w:tcPr>
          <w:p w14:paraId="10B086EA" w14:textId="77777777" w:rsidR="00C74915" w:rsidRPr="00BD548E" w:rsidRDefault="00810470" w:rsidP="00D939C5">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10583" w:type="dxa"/>
            <w:vMerge/>
            <w:shd w:val="clear" w:color="auto" w:fill="auto"/>
          </w:tcPr>
          <w:p w14:paraId="5F34763A" w14:textId="77777777" w:rsidR="00C74915" w:rsidRPr="00BD548E" w:rsidRDefault="00C74915" w:rsidP="00616370">
            <w:pPr>
              <w:jc w:val="both"/>
              <w:outlineLvl w:val="0"/>
              <w:rPr>
                <w:rFonts w:ascii="Century Gothic" w:eastAsia="Times New Roman" w:hAnsi="Century Gothic" w:cs="Arial"/>
                <w:color w:val="000000" w:themeColor="text1"/>
                <w:sz w:val="24"/>
                <w:szCs w:val="24"/>
              </w:rPr>
            </w:pPr>
          </w:p>
        </w:tc>
      </w:tr>
    </w:tbl>
    <w:p w14:paraId="2ECCAAC5" w14:textId="77777777" w:rsidR="008974AF" w:rsidRPr="009815CD" w:rsidRDefault="008974AF" w:rsidP="00616370">
      <w:pPr>
        <w:spacing w:after="0" w:line="240" w:lineRule="auto"/>
        <w:jc w:val="both"/>
        <w:outlineLvl w:val="0"/>
        <w:rPr>
          <w:rFonts w:ascii="Arial" w:eastAsia="Times New Roman" w:hAnsi="Arial" w:cs="Arial"/>
          <w:b/>
          <w:color w:val="000000" w:themeColor="text1"/>
          <w:sz w:val="16"/>
          <w:szCs w:val="16"/>
        </w:rPr>
      </w:pPr>
    </w:p>
    <w:p w14:paraId="7CC0023B" w14:textId="77777777" w:rsidR="008974AF" w:rsidRPr="009815CD" w:rsidRDefault="008974AF" w:rsidP="00616370">
      <w:pPr>
        <w:spacing w:after="0" w:line="240" w:lineRule="auto"/>
        <w:jc w:val="both"/>
        <w:outlineLvl w:val="0"/>
        <w:rPr>
          <w:rFonts w:ascii="Arial" w:eastAsia="Times New Roman" w:hAnsi="Arial" w:cs="Arial"/>
          <w:b/>
          <w:color w:val="000000" w:themeColor="text1"/>
          <w:sz w:val="16"/>
          <w:szCs w:val="16"/>
        </w:rPr>
      </w:pPr>
    </w:p>
    <w:p w14:paraId="6D229A40" w14:textId="77777777" w:rsidR="00DB459B" w:rsidRPr="009815CD" w:rsidRDefault="00DB459B" w:rsidP="00616370">
      <w:pPr>
        <w:spacing w:after="0" w:line="240" w:lineRule="auto"/>
        <w:jc w:val="both"/>
        <w:outlineLvl w:val="0"/>
        <w:rPr>
          <w:rFonts w:ascii="Arial" w:eastAsia="Times New Roman" w:hAnsi="Arial" w:cs="Arial"/>
          <w:b/>
          <w:color w:val="000000" w:themeColor="text1"/>
          <w:sz w:val="16"/>
          <w:szCs w:val="16"/>
        </w:rPr>
      </w:pPr>
    </w:p>
    <w:tbl>
      <w:tblPr>
        <w:tblStyle w:val="TableGrid"/>
        <w:tblpPr w:leftFromText="180" w:rightFromText="180" w:vertAnchor="text" w:horzAnchor="margin" w:tblpX="-431" w:tblpY="304"/>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6C7BB6" w:rsidRPr="00BD548E" w14:paraId="368613C3" w14:textId="77777777" w:rsidTr="00BD548E">
        <w:trPr>
          <w:cantSplit/>
          <w:trHeight w:val="70"/>
        </w:trPr>
        <w:tc>
          <w:tcPr>
            <w:tcW w:w="3735" w:type="dxa"/>
            <w:gridSpan w:val="3"/>
            <w:shd w:val="clear" w:color="auto" w:fill="BDD6EE"/>
          </w:tcPr>
          <w:p w14:paraId="63847D2A" w14:textId="77777777" w:rsidR="006C7BB6" w:rsidRPr="00BD548E" w:rsidRDefault="006C7BB6" w:rsidP="00BD548E">
            <w:pPr>
              <w:spacing w:before="300" w:beforeAutospacing="1" w:after="300" w:afterAutospacing="1"/>
              <w:jc w:val="both"/>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lastRenderedPageBreak/>
              <w:t xml:space="preserve">Mental Health and Wellbeing </w:t>
            </w:r>
          </w:p>
        </w:tc>
        <w:tc>
          <w:tcPr>
            <w:tcW w:w="10583" w:type="dxa"/>
            <w:vMerge w:val="restart"/>
          </w:tcPr>
          <w:p w14:paraId="6CC28E18" w14:textId="77777777" w:rsidR="00F23AE4" w:rsidRPr="00BD548E" w:rsidRDefault="006C7BB6" w:rsidP="00C61F77">
            <w:pPr>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Although mental health falls under the definition of disability, </w:t>
            </w:r>
            <w:r w:rsidR="00B221E2" w:rsidRPr="00BD548E">
              <w:rPr>
                <w:rFonts w:ascii="Century Gothic" w:eastAsia="Times New Roman" w:hAnsi="Century Gothic" w:cs="Arial"/>
                <w:color w:val="000000" w:themeColor="text1"/>
                <w:sz w:val="24"/>
                <w:szCs w:val="24"/>
              </w:rPr>
              <w:t xml:space="preserve">NWFRS </w:t>
            </w:r>
            <w:r w:rsidRPr="00BD548E">
              <w:rPr>
                <w:rFonts w:ascii="Century Gothic" w:eastAsia="Times New Roman" w:hAnsi="Century Gothic" w:cs="Arial"/>
                <w:color w:val="000000" w:themeColor="text1"/>
                <w:sz w:val="24"/>
                <w:szCs w:val="24"/>
              </w:rPr>
              <w:t xml:space="preserve">have separated this group of people due to </w:t>
            </w:r>
            <w:r w:rsidR="00C517F8" w:rsidRPr="00BD548E">
              <w:rPr>
                <w:rFonts w:ascii="Century Gothic" w:eastAsia="Times New Roman" w:hAnsi="Century Gothic" w:cs="Arial"/>
                <w:color w:val="000000" w:themeColor="text1"/>
                <w:sz w:val="24"/>
                <w:szCs w:val="24"/>
              </w:rPr>
              <w:t xml:space="preserve">the nature and challenges associated with targeting people from a </w:t>
            </w:r>
            <w:r w:rsidRPr="00BD548E">
              <w:rPr>
                <w:rFonts w:ascii="Century Gothic" w:eastAsia="Times New Roman" w:hAnsi="Century Gothic" w:cs="Arial"/>
                <w:color w:val="000000" w:themeColor="text1"/>
                <w:sz w:val="24"/>
                <w:szCs w:val="24"/>
              </w:rPr>
              <w:t>mental health and wellbeing</w:t>
            </w:r>
            <w:r w:rsidR="00C517F8" w:rsidRPr="00BD548E">
              <w:rPr>
                <w:rFonts w:ascii="Century Gothic" w:eastAsia="Times New Roman" w:hAnsi="Century Gothic" w:cs="Arial"/>
                <w:color w:val="000000" w:themeColor="text1"/>
                <w:sz w:val="24"/>
                <w:szCs w:val="24"/>
              </w:rPr>
              <w:t xml:space="preserve"> perspective</w:t>
            </w:r>
            <w:r w:rsidRPr="00BD548E">
              <w:rPr>
                <w:rFonts w:ascii="Century Gothic" w:eastAsia="Times New Roman" w:hAnsi="Century Gothic" w:cs="Arial"/>
                <w:color w:val="000000" w:themeColor="text1"/>
                <w:sz w:val="24"/>
                <w:szCs w:val="24"/>
              </w:rPr>
              <w:t>.</w:t>
            </w:r>
            <w:r w:rsidR="00C517F8" w:rsidRPr="00BD548E">
              <w:rPr>
                <w:rFonts w:ascii="Century Gothic" w:eastAsia="Times New Roman" w:hAnsi="Century Gothic" w:cs="Arial"/>
                <w:color w:val="000000" w:themeColor="text1"/>
                <w:sz w:val="24"/>
                <w:szCs w:val="24"/>
              </w:rPr>
              <w:t xml:space="preserve"> </w:t>
            </w:r>
            <w:r w:rsidRPr="00BD548E">
              <w:rPr>
                <w:rFonts w:ascii="Century Gothic" w:eastAsia="Times New Roman" w:hAnsi="Century Gothic" w:cs="Arial"/>
                <w:color w:val="000000" w:themeColor="text1"/>
                <w:sz w:val="24"/>
                <w:szCs w:val="24"/>
              </w:rPr>
              <w:t xml:space="preserve">  Mental health and wellbeing cover a broad group pf people that experience low mood, anxiety, depression etc.</w:t>
            </w:r>
            <w:r w:rsidR="00C517F8" w:rsidRPr="00BD548E">
              <w:rPr>
                <w:rFonts w:ascii="Century Gothic" w:eastAsia="Times New Roman" w:hAnsi="Century Gothic" w:cs="Arial"/>
                <w:color w:val="000000" w:themeColor="text1"/>
                <w:sz w:val="24"/>
                <w:szCs w:val="24"/>
              </w:rPr>
              <w:t xml:space="preserve"> Therefore, </w:t>
            </w:r>
            <w:r w:rsidRPr="00BD548E">
              <w:rPr>
                <w:rFonts w:ascii="Century Gothic" w:eastAsia="Times New Roman" w:hAnsi="Century Gothic" w:cs="Arial"/>
                <w:color w:val="000000" w:themeColor="text1"/>
                <w:sz w:val="24"/>
                <w:szCs w:val="24"/>
              </w:rPr>
              <w:t xml:space="preserve">NWFRS </w:t>
            </w:r>
            <w:r w:rsidR="00F23AE4" w:rsidRPr="00BD548E">
              <w:rPr>
                <w:rFonts w:ascii="Century Gothic" w:eastAsia="Times New Roman" w:hAnsi="Century Gothic" w:cs="Arial"/>
                <w:color w:val="000000" w:themeColor="text1"/>
                <w:sz w:val="24"/>
                <w:szCs w:val="24"/>
              </w:rPr>
              <w:t xml:space="preserve">worked </w:t>
            </w:r>
            <w:r w:rsidR="00C517F8" w:rsidRPr="00BD548E">
              <w:rPr>
                <w:rFonts w:ascii="Century Gothic" w:eastAsia="Times New Roman" w:hAnsi="Century Gothic" w:cs="Arial"/>
                <w:color w:val="000000" w:themeColor="text1"/>
                <w:sz w:val="24"/>
                <w:szCs w:val="24"/>
              </w:rPr>
              <w:t xml:space="preserve">closely </w:t>
            </w:r>
            <w:r w:rsidR="00F23AE4" w:rsidRPr="00BD548E">
              <w:rPr>
                <w:rFonts w:ascii="Century Gothic" w:eastAsia="Times New Roman" w:hAnsi="Century Gothic" w:cs="Arial"/>
                <w:color w:val="000000" w:themeColor="text1"/>
                <w:sz w:val="24"/>
                <w:szCs w:val="24"/>
              </w:rPr>
              <w:t xml:space="preserve">with mental health charities and various equality interest groups that traditionally have higher levels of adverse mental health to capture feedback and insight. </w:t>
            </w:r>
          </w:p>
          <w:p w14:paraId="7ED226C0" w14:textId="77777777" w:rsidR="00F23AE4" w:rsidRPr="00BD548E" w:rsidRDefault="00F23AE4" w:rsidP="00C61F77">
            <w:pPr>
              <w:rPr>
                <w:rFonts w:ascii="Century Gothic" w:eastAsia="Times New Roman" w:hAnsi="Century Gothic" w:cs="Arial"/>
                <w:color w:val="000000" w:themeColor="text1"/>
                <w:sz w:val="24"/>
                <w:szCs w:val="24"/>
              </w:rPr>
            </w:pPr>
          </w:p>
          <w:p w14:paraId="5F2593A7" w14:textId="77777777" w:rsidR="00F23AE4" w:rsidRPr="00BD548E" w:rsidRDefault="00F23AE4" w:rsidP="00C61F77">
            <w:pPr>
              <w:tabs>
                <w:tab w:val="left" w:pos="2327"/>
              </w:tabs>
              <w:spacing w:after="160" w:line="259" w:lineRule="auto"/>
              <w:rPr>
                <w:rFonts w:ascii="Century Gothic" w:hAnsi="Century Gothic"/>
                <w:sz w:val="24"/>
                <w:szCs w:val="24"/>
              </w:rPr>
            </w:pPr>
            <w:r w:rsidRPr="00BD548E">
              <w:rPr>
                <w:rFonts w:ascii="Century Gothic" w:hAnsi="Century Gothic" w:cs="Arial"/>
                <w:sz w:val="24"/>
                <w:szCs w:val="24"/>
              </w:rPr>
              <w:t>Various respondents referred to growing concerns for people that experience adverse mental health as being at an increased risk of fire and emergencies. With intersectionality in mind, multiple respondents referred to certain protected characteristics which appear to be more vulnerable to adverse mental health (i.e. LGBTQ+, disabled people, older people), but other factors such as domestic abuse, poverty and homelessness</w:t>
            </w:r>
            <w:r w:rsidR="00FF001E" w:rsidRPr="00BD548E">
              <w:rPr>
                <w:rFonts w:ascii="Century Gothic" w:hAnsi="Century Gothic" w:cs="Arial"/>
                <w:sz w:val="24"/>
                <w:szCs w:val="24"/>
              </w:rPr>
              <w:t xml:space="preserve"> emerged during the consultation</w:t>
            </w:r>
            <w:r w:rsidR="00FF001E" w:rsidRPr="00BD548E">
              <w:rPr>
                <w:rFonts w:ascii="Century Gothic" w:hAnsi="Century Gothic"/>
                <w:sz w:val="24"/>
                <w:szCs w:val="24"/>
              </w:rPr>
              <w:t xml:space="preserve">. </w:t>
            </w:r>
            <w:r w:rsidRPr="00BD548E">
              <w:rPr>
                <w:rFonts w:ascii="Century Gothic" w:hAnsi="Century Gothic"/>
                <w:sz w:val="24"/>
                <w:szCs w:val="24"/>
              </w:rPr>
              <w:t xml:space="preserve">   </w:t>
            </w:r>
          </w:p>
          <w:p w14:paraId="3F9E49E8" w14:textId="77777777" w:rsidR="006C7BB6" w:rsidRPr="00BD548E" w:rsidRDefault="00FF001E" w:rsidP="00C61F77">
            <w:pPr>
              <w:tabs>
                <w:tab w:val="left" w:pos="2327"/>
              </w:tabs>
              <w:spacing w:after="160" w:line="259" w:lineRule="auto"/>
              <w:rPr>
                <w:rFonts w:ascii="Century Gothic" w:hAnsi="Century Gothic"/>
                <w:sz w:val="24"/>
                <w:szCs w:val="24"/>
              </w:rPr>
            </w:pPr>
            <w:r w:rsidRPr="00BD548E">
              <w:rPr>
                <w:rFonts w:ascii="Century Gothic" w:hAnsi="Century Gothic" w:cs="Arial"/>
                <w:sz w:val="24"/>
                <w:szCs w:val="24"/>
              </w:rPr>
              <w:t xml:space="preserve">To mitigate risk, </w:t>
            </w:r>
            <w:r w:rsidR="00AA1707" w:rsidRPr="00BD548E">
              <w:rPr>
                <w:rFonts w:ascii="Century Gothic" w:hAnsi="Century Gothic" w:cs="Arial"/>
                <w:sz w:val="24"/>
                <w:szCs w:val="24"/>
              </w:rPr>
              <w:t>the preven</w:t>
            </w:r>
            <w:r w:rsidR="0096398A" w:rsidRPr="00BD548E">
              <w:rPr>
                <w:rFonts w:ascii="Century Gothic" w:hAnsi="Century Gothic" w:cs="Arial"/>
                <w:sz w:val="24"/>
                <w:szCs w:val="24"/>
              </w:rPr>
              <w:t>tion team and other team members will continue to engage with mental health charities and other equality interest groups to target key safety messages.</w:t>
            </w:r>
            <w:r w:rsidR="0096398A" w:rsidRPr="00BD548E">
              <w:rPr>
                <w:rFonts w:ascii="Century Gothic" w:hAnsi="Century Gothic"/>
                <w:sz w:val="24"/>
                <w:szCs w:val="24"/>
              </w:rPr>
              <w:t xml:space="preserve"> </w:t>
            </w:r>
            <w:r w:rsidR="0096398A" w:rsidRPr="00BD548E">
              <w:rPr>
                <w:rFonts w:ascii="Century Gothic" w:eastAsia="Times New Roman" w:hAnsi="Century Gothic" w:cs="Arial"/>
                <w:color w:val="000000" w:themeColor="text1"/>
                <w:sz w:val="24"/>
                <w:szCs w:val="24"/>
              </w:rPr>
              <w:t>Further information that impact on disabled people and those who experience adverse mental health is provided in the full Equality Impact Analysis report.</w:t>
            </w:r>
          </w:p>
        </w:tc>
      </w:tr>
      <w:tr w:rsidR="006C7BB6" w:rsidRPr="00BD548E" w14:paraId="1D83A909" w14:textId="77777777" w:rsidTr="00BD548E">
        <w:trPr>
          <w:cantSplit/>
          <w:trHeight w:val="343"/>
        </w:trPr>
        <w:tc>
          <w:tcPr>
            <w:tcW w:w="1532" w:type="dxa"/>
            <w:shd w:val="clear" w:color="auto" w:fill="FFFFFF"/>
          </w:tcPr>
          <w:p w14:paraId="50B0E872"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2DD237A1"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74ACE9A3"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288BFD5D" w14:textId="77777777" w:rsidR="006C7BB6" w:rsidRPr="00BD548E" w:rsidRDefault="006C7BB6" w:rsidP="00BD548E">
            <w:pPr>
              <w:jc w:val="both"/>
              <w:outlineLvl w:val="0"/>
              <w:rPr>
                <w:rFonts w:ascii="Century Gothic" w:eastAsia="Times New Roman" w:hAnsi="Century Gothic" w:cs="Arial"/>
                <w:color w:val="000000" w:themeColor="text1"/>
                <w:sz w:val="24"/>
                <w:szCs w:val="24"/>
              </w:rPr>
            </w:pPr>
          </w:p>
        </w:tc>
      </w:tr>
      <w:tr w:rsidR="006C7BB6" w:rsidRPr="00BD548E" w14:paraId="3D145F1B" w14:textId="77777777" w:rsidTr="00BD548E">
        <w:trPr>
          <w:cantSplit/>
          <w:trHeight w:val="462"/>
        </w:trPr>
        <w:tc>
          <w:tcPr>
            <w:tcW w:w="1532" w:type="dxa"/>
            <w:shd w:val="clear" w:color="auto" w:fill="auto"/>
          </w:tcPr>
          <w:p w14:paraId="5EF88659" w14:textId="77777777" w:rsidR="006C7BB6" w:rsidRPr="00BD548E" w:rsidRDefault="00437C9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1" w:type="dxa"/>
            <w:shd w:val="clear" w:color="auto" w:fill="auto"/>
          </w:tcPr>
          <w:p w14:paraId="7F46FA7E" w14:textId="77777777" w:rsidR="006C7BB6" w:rsidRPr="00BD548E" w:rsidRDefault="003A582F"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2" w:type="dxa"/>
            <w:shd w:val="clear" w:color="auto" w:fill="FFFF00"/>
          </w:tcPr>
          <w:p w14:paraId="61049EC5" w14:textId="77777777" w:rsidR="006C7BB6" w:rsidRPr="00BD548E" w:rsidRDefault="003A582F"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highlight w:val="yellow"/>
                <w:lang w:eastAsia="en-GB"/>
              </w:rPr>
              <w:t>8</w:t>
            </w:r>
          </w:p>
        </w:tc>
        <w:tc>
          <w:tcPr>
            <w:tcW w:w="10583" w:type="dxa"/>
            <w:vMerge/>
            <w:shd w:val="clear" w:color="auto" w:fill="FFFF00"/>
          </w:tcPr>
          <w:p w14:paraId="094BD418" w14:textId="77777777" w:rsidR="006C7BB6" w:rsidRPr="00BD548E" w:rsidRDefault="006C7BB6" w:rsidP="00BD548E">
            <w:pPr>
              <w:jc w:val="both"/>
              <w:outlineLvl w:val="0"/>
              <w:rPr>
                <w:rFonts w:ascii="Century Gothic" w:eastAsia="Times New Roman" w:hAnsi="Century Gothic" w:cs="Arial"/>
                <w:color w:val="000000" w:themeColor="text1"/>
                <w:sz w:val="24"/>
                <w:szCs w:val="24"/>
              </w:rPr>
            </w:pPr>
          </w:p>
        </w:tc>
      </w:tr>
    </w:tbl>
    <w:p w14:paraId="51916619" w14:textId="77777777" w:rsidR="006C7BB6" w:rsidRPr="009815CD" w:rsidRDefault="006C7BB6" w:rsidP="00616370">
      <w:pPr>
        <w:jc w:val="both"/>
        <w:rPr>
          <w:rFonts w:ascii="Arial" w:eastAsia="Times New Roman" w:hAnsi="Arial" w:cs="Arial"/>
          <w:b/>
          <w:color w:val="000000" w:themeColor="text1"/>
          <w:sz w:val="16"/>
          <w:szCs w:val="16"/>
        </w:rPr>
      </w:pPr>
    </w:p>
    <w:p w14:paraId="5206BE5F" w14:textId="77777777" w:rsidR="00B37C23" w:rsidRPr="009815CD" w:rsidRDefault="00B37C23"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431" w:tblpY="120"/>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6C7BB6" w:rsidRPr="00BD548E" w14:paraId="116463EB" w14:textId="77777777" w:rsidTr="00BD548E">
        <w:trPr>
          <w:cantSplit/>
          <w:trHeight w:val="70"/>
        </w:trPr>
        <w:tc>
          <w:tcPr>
            <w:tcW w:w="3735" w:type="dxa"/>
            <w:gridSpan w:val="3"/>
            <w:shd w:val="clear" w:color="auto" w:fill="BDD6EE"/>
          </w:tcPr>
          <w:p w14:paraId="67C234ED" w14:textId="77777777" w:rsidR="006C7BB6" w:rsidRPr="00BD548E" w:rsidRDefault="006C7BB6" w:rsidP="00C61F77">
            <w:pPr>
              <w:spacing w:before="300" w:beforeAutospacing="1" w:after="300" w:afterAutospacing="1"/>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t>Gender</w:t>
            </w:r>
          </w:p>
        </w:tc>
        <w:tc>
          <w:tcPr>
            <w:tcW w:w="10583" w:type="dxa"/>
            <w:vMerge w:val="restart"/>
          </w:tcPr>
          <w:p w14:paraId="20754FF3" w14:textId="77777777" w:rsidR="006C7BB6" w:rsidRPr="00BD548E" w:rsidRDefault="0087230D"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According to ONS (2021</w:t>
            </w:r>
            <w:r w:rsidR="00F67623" w:rsidRPr="00BD548E">
              <w:rPr>
                <w:rFonts w:ascii="Century Gothic" w:eastAsia="Times New Roman" w:hAnsi="Century Gothic" w:cs="Arial"/>
                <w:color w:val="000000" w:themeColor="text1"/>
                <w:sz w:val="24"/>
                <w:szCs w:val="24"/>
              </w:rPr>
              <w:t>a</w:t>
            </w:r>
            <w:r w:rsidRPr="00BD548E">
              <w:rPr>
                <w:rFonts w:ascii="Century Gothic" w:eastAsia="Times New Roman" w:hAnsi="Century Gothic" w:cs="Arial"/>
                <w:color w:val="000000" w:themeColor="text1"/>
                <w:sz w:val="24"/>
                <w:szCs w:val="24"/>
              </w:rPr>
              <w:t>)</w:t>
            </w:r>
            <w:r w:rsidR="009572E2" w:rsidRPr="00BD548E">
              <w:rPr>
                <w:rFonts w:ascii="Century Gothic" w:eastAsia="Times New Roman" w:hAnsi="Century Gothic" w:cs="Arial"/>
                <w:color w:val="000000" w:themeColor="text1"/>
                <w:sz w:val="24"/>
                <w:szCs w:val="24"/>
              </w:rPr>
              <w:t>, t</w:t>
            </w:r>
            <w:r w:rsidR="006C7BB6" w:rsidRPr="00BD548E">
              <w:rPr>
                <w:rFonts w:ascii="Century Gothic" w:eastAsia="Times New Roman" w:hAnsi="Century Gothic" w:cs="Arial"/>
                <w:color w:val="000000" w:themeColor="text1"/>
                <w:sz w:val="24"/>
                <w:szCs w:val="24"/>
              </w:rPr>
              <w:t xml:space="preserve">he </w:t>
            </w:r>
            <w:r w:rsidRPr="00BD548E">
              <w:rPr>
                <w:rFonts w:ascii="Century Gothic" w:eastAsia="Times New Roman" w:hAnsi="Century Gothic" w:cs="Arial"/>
                <w:color w:val="000000" w:themeColor="text1"/>
                <w:sz w:val="24"/>
                <w:szCs w:val="24"/>
              </w:rPr>
              <w:t xml:space="preserve">North Wales </w:t>
            </w:r>
            <w:r w:rsidR="006C7BB6" w:rsidRPr="00BD548E">
              <w:rPr>
                <w:rFonts w:ascii="Century Gothic" w:eastAsia="Times New Roman" w:hAnsi="Century Gothic" w:cs="Arial"/>
                <w:color w:val="000000" w:themeColor="text1"/>
                <w:sz w:val="24"/>
                <w:szCs w:val="24"/>
              </w:rPr>
              <w:t xml:space="preserve">population is evenly split across </w:t>
            </w:r>
            <w:r w:rsidRPr="00BD548E">
              <w:rPr>
                <w:rFonts w:ascii="Century Gothic" w:eastAsia="Times New Roman" w:hAnsi="Century Gothic" w:cs="Arial"/>
                <w:color w:val="000000" w:themeColor="text1"/>
                <w:sz w:val="24"/>
                <w:szCs w:val="24"/>
              </w:rPr>
              <w:t>females</w:t>
            </w:r>
            <w:r w:rsidR="006C7BB6" w:rsidRPr="00BD548E">
              <w:rPr>
                <w:rFonts w:ascii="Century Gothic" w:eastAsia="Times New Roman" w:hAnsi="Century Gothic" w:cs="Arial"/>
                <w:color w:val="000000" w:themeColor="text1"/>
                <w:sz w:val="24"/>
                <w:szCs w:val="24"/>
              </w:rPr>
              <w:t xml:space="preserve"> </w:t>
            </w:r>
            <w:r w:rsidRPr="00BD548E">
              <w:rPr>
                <w:rFonts w:ascii="Century Gothic" w:eastAsia="Times New Roman" w:hAnsi="Century Gothic" w:cs="Arial"/>
                <w:color w:val="000000" w:themeColor="text1"/>
                <w:sz w:val="24"/>
                <w:szCs w:val="24"/>
              </w:rPr>
              <w:t>(</w:t>
            </w:r>
            <w:r w:rsidR="006C7BB6" w:rsidRPr="00BD548E">
              <w:rPr>
                <w:rFonts w:ascii="Century Gothic" w:eastAsia="Times New Roman" w:hAnsi="Century Gothic" w:cs="Arial"/>
                <w:color w:val="000000" w:themeColor="text1"/>
                <w:sz w:val="24"/>
                <w:szCs w:val="24"/>
              </w:rPr>
              <w:t>51.1%</w:t>
            </w:r>
            <w:r w:rsidRPr="00BD548E">
              <w:rPr>
                <w:rFonts w:ascii="Century Gothic" w:eastAsia="Times New Roman" w:hAnsi="Century Gothic" w:cs="Arial"/>
                <w:color w:val="000000" w:themeColor="text1"/>
                <w:sz w:val="24"/>
                <w:szCs w:val="24"/>
              </w:rPr>
              <w:t xml:space="preserve">) </w:t>
            </w:r>
            <w:r w:rsidR="006C7BB6" w:rsidRPr="00BD548E">
              <w:rPr>
                <w:rFonts w:ascii="Century Gothic" w:eastAsia="Times New Roman" w:hAnsi="Century Gothic" w:cs="Arial"/>
                <w:color w:val="000000" w:themeColor="text1"/>
                <w:sz w:val="24"/>
                <w:szCs w:val="24"/>
              </w:rPr>
              <w:t xml:space="preserve">and </w:t>
            </w:r>
            <w:r w:rsidRPr="00BD548E">
              <w:rPr>
                <w:rFonts w:ascii="Century Gothic" w:eastAsia="Times New Roman" w:hAnsi="Century Gothic" w:cs="Arial"/>
                <w:color w:val="000000" w:themeColor="text1"/>
                <w:sz w:val="24"/>
                <w:szCs w:val="24"/>
              </w:rPr>
              <w:t>males (</w:t>
            </w:r>
            <w:r w:rsidR="006C7BB6" w:rsidRPr="00BD548E">
              <w:rPr>
                <w:rFonts w:ascii="Century Gothic" w:eastAsia="Times New Roman" w:hAnsi="Century Gothic" w:cs="Arial"/>
                <w:color w:val="000000" w:themeColor="text1"/>
                <w:sz w:val="24"/>
                <w:szCs w:val="24"/>
              </w:rPr>
              <w:t>48.9%</w:t>
            </w:r>
            <w:r w:rsidRPr="00BD548E">
              <w:rPr>
                <w:rFonts w:ascii="Century Gothic" w:eastAsia="Times New Roman" w:hAnsi="Century Gothic" w:cs="Arial"/>
                <w:color w:val="000000" w:themeColor="text1"/>
                <w:sz w:val="24"/>
                <w:szCs w:val="24"/>
              </w:rPr>
              <w:t>)</w:t>
            </w:r>
            <w:r w:rsidR="00D939C5" w:rsidRPr="00BD548E">
              <w:rPr>
                <w:rFonts w:ascii="Century Gothic" w:eastAsia="Times New Roman" w:hAnsi="Century Gothic" w:cs="Arial"/>
                <w:color w:val="000000" w:themeColor="text1"/>
                <w:sz w:val="24"/>
                <w:szCs w:val="24"/>
              </w:rPr>
              <w:t xml:space="preserve">. Although engagement with males and females </w:t>
            </w:r>
            <w:r w:rsidR="00FF22B0" w:rsidRPr="00BD548E">
              <w:rPr>
                <w:rFonts w:ascii="Century Gothic" w:eastAsia="Times New Roman" w:hAnsi="Century Gothic" w:cs="Arial"/>
                <w:color w:val="000000" w:themeColor="text1"/>
                <w:sz w:val="24"/>
                <w:szCs w:val="24"/>
              </w:rPr>
              <w:t>has</w:t>
            </w:r>
            <w:r w:rsidR="00D939C5" w:rsidRPr="00BD548E">
              <w:rPr>
                <w:rFonts w:ascii="Century Gothic" w:eastAsia="Times New Roman" w:hAnsi="Century Gothic" w:cs="Arial"/>
                <w:color w:val="000000" w:themeColor="text1"/>
                <w:sz w:val="24"/>
                <w:szCs w:val="24"/>
              </w:rPr>
              <w:t xml:space="preserve"> </w:t>
            </w:r>
            <w:r w:rsidR="00FF22B0" w:rsidRPr="00BD548E">
              <w:rPr>
                <w:rFonts w:ascii="Century Gothic" w:eastAsia="Times New Roman" w:hAnsi="Century Gothic" w:cs="Arial"/>
                <w:color w:val="000000" w:themeColor="text1"/>
                <w:sz w:val="24"/>
                <w:szCs w:val="24"/>
              </w:rPr>
              <w:t>occurred</w:t>
            </w:r>
            <w:r w:rsidR="00D939C5" w:rsidRPr="00BD548E">
              <w:rPr>
                <w:rFonts w:ascii="Century Gothic" w:eastAsia="Times New Roman" w:hAnsi="Century Gothic" w:cs="Arial"/>
                <w:color w:val="000000" w:themeColor="text1"/>
                <w:sz w:val="24"/>
                <w:szCs w:val="24"/>
              </w:rPr>
              <w:t xml:space="preserve"> organically </w:t>
            </w:r>
            <w:r w:rsidR="00FF22B0" w:rsidRPr="00BD548E">
              <w:rPr>
                <w:rFonts w:ascii="Century Gothic" w:eastAsia="Times New Roman" w:hAnsi="Century Gothic" w:cs="Arial"/>
                <w:color w:val="000000" w:themeColor="text1"/>
                <w:sz w:val="24"/>
                <w:szCs w:val="24"/>
              </w:rPr>
              <w:t>throughout the consultation</w:t>
            </w:r>
            <w:r w:rsidR="00FE08F4" w:rsidRPr="00BD548E">
              <w:rPr>
                <w:rFonts w:ascii="Century Gothic" w:eastAsia="Times New Roman" w:hAnsi="Century Gothic" w:cs="Arial"/>
                <w:color w:val="000000" w:themeColor="text1"/>
                <w:sz w:val="24"/>
                <w:szCs w:val="24"/>
              </w:rPr>
              <w:t xml:space="preserve">, </w:t>
            </w:r>
            <w:r w:rsidR="00D939C5" w:rsidRPr="00BD548E">
              <w:rPr>
                <w:rFonts w:ascii="Century Gothic" w:eastAsia="Times New Roman" w:hAnsi="Century Gothic" w:cs="Arial"/>
                <w:color w:val="000000" w:themeColor="text1"/>
                <w:sz w:val="24"/>
                <w:szCs w:val="24"/>
              </w:rPr>
              <w:t xml:space="preserve">some </w:t>
            </w:r>
            <w:r w:rsidR="00FE08F4" w:rsidRPr="00BD548E">
              <w:rPr>
                <w:rFonts w:ascii="Century Gothic" w:eastAsia="Times New Roman" w:hAnsi="Century Gothic" w:cs="Arial"/>
                <w:color w:val="000000" w:themeColor="text1"/>
                <w:sz w:val="24"/>
                <w:szCs w:val="24"/>
              </w:rPr>
              <w:t xml:space="preserve">engagement with </w:t>
            </w:r>
            <w:r w:rsidR="00D939C5" w:rsidRPr="00BD548E">
              <w:rPr>
                <w:rFonts w:ascii="Century Gothic" w:eastAsia="Times New Roman" w:hAnsi="Century Gothic" w:cs="Arial"/>
                <w:color w:val="000000" w:themeColor="text1"/>
                <w:sz w:val="24"/>
                <w:szCs w:val="24"/>
              </w:rPr>
              <w:t xml:space="preserve">specific gender-based </w:t>
            </w:r>
            <w:r w:rsidR="00FE08F4" w:rsidRPr="00BD548E">
              <w:rPr>
                <w:rFonts w:ascii="Century Gothic" w:eastAsia="Times New Roman" w:hAnsi="Century Gothic" w:cs="Arial"/>
                <w:color w:val="000000" w:themeColor="text1"/>
                <w:sz w:val="24"/>
                <w:szCs w:val="24"/>
              </w:rPr>
              <w:t xml:space="preserve">charities and </w:t>
            </w:r>
            <w:r w:rsidR="00D939C5" w:rsidRPr="00BD548E">
              <w:rPr>
                <w:rFonts w:ascii="Century Gothic" w:eastAsia="Times New Roman" w:hAnsi="Century Gothic" w:cs="Arial"/>
                <w:color w:val="000000" w:themeColor="text1"/>
                <w:sz w:val="24"/>
                <w:szCs w:val="24"/>
              </w:rPr>
              <w:t xml:space="preserve">organisations </w:t>
            </w:r>
            <w:r w:rsidR="00B37C23" w:rsidRPr="00BD548E">
              <w:rPr>
                <w:rFonts w:ascii="Century Gothic" w:eastAsia="Times New Roman" w:hAnsi="Century Gothic" w:cs="Arial"/>
                <w:color w:val="000000" w:themeColor="text1"/>
                <w:sz w:val="24"/>
                <w:szCs w:val="24"/>
              </w:rPr>
              <w:t>enable</w:t>
            </w:r>
            <w:r w:rsidR="00FE08F4" w:rsidRPr="00BD548E">
              <w:rPr>
                <w:rFonts w:ascii="Century Gothic" w:eastAsia="Times New Roman" w:hAnsi="Century Gothic" w:cs="Arial"/>
                <w:color w:val="000000" w:themeColor="text1"/>
                <w:sz w:val="24"/>
                <w:szCs w:val="24"/>
              </w:rPr>
              <w:t xml:space="preserve">d our Service </w:t>
            </w:r>
            <w:r w:rsidR="00B37C23" w:rsidRPr="00BD548E">
              <w:rPr>
                <w:rFonts w:ascii="Century Gothic" w:eastAsia="Times New Roman" w:hAnsi="Century Gothic" w:cs="Arial"/>
                <w:color w:val="000000" w:themeColor="text1"/>
                <w:sz w:val="24"/>
                <w:szCs w:val="24"/>
              </w:rPr>
              <w:t xml:space="preserve">to </w:t>
            </w:r>
            <w:r w:rsidR="00D939C5" w:rsidRPr="00BD548E">
              <w:rPr>
                <w:rFonts w:ascii="Century Gothic" w:eastAsia="Times New Roman" w:hAnsi="Century Gothic" w:cs="Arial"/>
                <w:color w:val="000000" w:themeColor="text1"/>
                <w:sz w:val="24"/>
                <w:szCs w:val="24"/>
              </w:rPr>
              <w:t>connect</w:t>
            </w:r>
            <w:r w:rsidR="00B37C23" w:rsidRPr="00BD548E">
              <w:rPr>
                <w:rFonts w:ascii="Century Gothic" w:eastAsia="Times New Roman" w:hAnsi="Century Gothic" w:cs="Arial"/>
                <w:color w:val="000000" w:themeColor="text1"/>
                <w:sz w:val="24"/>
                <w:szCs w:val="24"/>
              </w:rPr>
              <w:t xml:space="preserve"> with </w:t>
            </w:r>
            <w:r w:rsidR="00FE08F4" w:rsidRPr="00BD548E">
              <w:rPr>
                <w:rFonts w:ascii="Century Gothic" w:eastAsia="Times New Roman" w:hAnsi="Century Gothic" w:cs="Arial"/>
                <w:color w:val="000000" w:themeColor="text1"/>
                <w:sz w:val="24"/>
                <w:szCs w:val="24"/>
              </w:rPr>
              <w:t xml:space="preserve">different binary and non-binary genders across different age groups, people who are </w:t>
            </w:r>
            <w:r w:rsidR="00B37C23" w:rsidRPr="00BD548E">
              <w:rPr>
                <w:rFonts w:ascii="Century Gothic" w:eastAsia="Times New Roman" w:hAnsi="Century Gothic" w:cs="Arial"/>
                <w:color w:val="000000" w:themeColor="text1"/>
                <w:sz w:val="24"/>
                <w:szCs w:val="24"/>
              </w:rPr>
              <w:t>unemployed</w:t>
            </w:r>
            <w:r w:rsidR="00FE08F4" w:rsidRPr="00BD548E">
              <w:rPr>
                <w:rFonts w:ascii="Century Gothic" w:eastAsia="Times New Roman" w:hAnsi="Century Gothic" w:cs="Arial"/>
                <w:color w:val="000000" w:themeColor="text1"/>
                <w:sz w:val="24"/>
                <w:szCs w:val="24"/>
              </w:rPr>
              <w:t xml:space="preserve"> and </w:t>
            </w:r>
            <w:r w:rsidR="00BD6C77" w:rsidRPr="00BD548E">
              <w:rPr>
                <w:rFonts w:ascii="Century Gothic" w:eastAsia="Times New Roman" w:hAnsi="Century Gothic" w:cs="Arial"/>
                <w:color w:val="000000" w:themeColor="text1"/>
                <w:sz w:val="24"/>
                <w:szCs w:val="24"/>
              </w:rPr>
              <w:t>parents</w:t>
            </w:r>
            <w:r w:rsidR="00FE08F4" w:rsidRPr="00BD548E">
              <w:rPr>
                <w:rFonts w:ascii="Century Gothic" w:eastAsia="Times New Roman" w:hAnsi="Century Gothic" w:cs="Arial"/>
                <w:color w:val="000000" w:themeColor="text1"/>
                <w:sz w:val="24"/>
                <w:szCs w:val="24"/>
              </w:rPr>
              <w:t>, including single parents</w:t>
            </w:r>
            <w:r w:rsidR="00D939C5" w:rsidRPr="00BD548E">
              <w:rPr>
                <w:rFonts w:ascii="Century Gothic" w:eastAsia="Times New Roman" w:hAnsi="Century Gothic" w:cs="Arial"/>
                <w:color w:val="000000" w:themeColor="text1"/>
                <w:sz w:val="24"/>
                <w:szCs w:val="24"/>
              </w:rPr>
              <w:t xml:space="preserve">. </w:t>
            </w:r>
          </w:p>
          <w:p w14:paraId="4F88EDAD" w14:textId="77777777" w:rsidR="00FE08F4" w:rsidRPr="00BD548E" w:rsidRDefault="00FE08F4" w:rsidP="00C61F77">
            <w:pPr>
              <w:pStyle w:val="NoSpacing"/>
              <w:rPr>
                <w:rFonts w:ascii="Century Gothic" w:eastAsia="Times New Roman" w:hAnsi="Century Gothic" w:cs="Arial"/>
                <w:color w:val="000000" w:themeColor="text1"/>
                <w:sz w:val="24"/>
                <w:szCs w:val="24"/>
              </w:rPr>
            </w:pPr>
          </w:p>
          <w:p w14:paraId="5312DBDD" w14:textId="670B3141" w:rsidR="00160456" w:rsidRPr="00BD548E" w:rsidRDefault="00FE08F4"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Many female respondents </w:t>
            </w:r>
            <w:r w:rsidR="00506F56" w:rsidRPr="00BD548E">
              <w:rPr>
                <w:rFonts w:ascii="Century Gothic" w:eastAsia="Times New Roman" w:hAnsi="Century Gothic" w:cs="Arial"/>
                <w:color w:val="000000" w:themeColor="text1"/>
                <w:sz w:val="24"/>
                <w:szCs w:val="24"/>
              </w:rPr>
              <w:t>strongly agree that the Service should make the recruitment of females a</w:t>
            </w:r>
            <w:r w:rsidR="002A70ED" w:rsidRPr="00BD548E">
              <w:rPr>
                <w:rFonts w:ascii="Century Gothic" w:eastAsia="Times New Roman" w:hAnsi="Century Gothic" w:cs="Arial"/>
                <w:color w:val="000000" w:themeColor="text1"/>
                <w:sz w:val="24"/>
                <w:szCs w:val="24"/>
              </w:rPr>
              <w:t xml:space="preserve"> </w:t>
            </w:r>
            <w:r w:rsidR="00506F56" w:rsidRPr="00BD548E">
              <w:rPr>
                <w:rFonts w:ascii="Century Gothic" w:eastAsia="Times New Roman" w:hAnsi="Century Gothic" w:cs="Arial"/>
                <w:color w:val="000000" w:themeColor="text1"/>
                <w:sz w:val="24"/>
                <w:szCs w:val="24"/>
              </w:rPr>
              <w:t xml:space="preserve">priority. There was acknowledgement from some respondents that more </w:t>
            </w:r>
            <w:r w:rsidR="00506F56" w:rsidRPr="00BD548E">
              <w:rPr>
                <w:rFonts w:ascii="Century Gothic" w:eastAsia="Times New Roman" w:hAnsi="Century Gothic" w:cs="Arial"/>
                <w:color w:val="000000" w:themeColor="text1"/>
                <w:sz w:val="24"/>
                <w:szCs w:val="24"/>
              </w:rPr>
              <w:lastRenderedPageBreak/>
              <w:t xml:space="preserve">women firefighters are visible in the community, but more needs to be done to encourage more women to join. Various female respondents </w:t>
            </w:r>
            <w:r w:rsidRPr="00BD548E">
              <w:rPr>
                <w:rFonts w:ascii="Century Gothic" w:eastAsia="Times New Roman" w:hAnsi="Century Gothic" w:cs="Arial"/>
                <w:color w:val="000000" w:themeColor="text1"/>
                <w:sz w:val="24"/>
                <w:szCs w:val="24"/>
              </w:rPr>
              <w:t xml:space="preserve">felt the Service need to focus more on specific targeting, engagement and communication with girls and women. </w:t>
            </w:r>
            <w:r w:rsidR="002104C6" w:rsidRPr="00BD548E">
              <w:rPr>
                <w:rFonts w:ascii="Century Gothic" w:eastAsia="Times New Roman" w:hAnsi="Century Gothic" w:cs="Arial"/>
                <w:color w:val="000000" w:themeColor="text1"/>
                <w:sz w:val="24"/>
                <w:szCs w:val="24"/>
              </w:rPr>
              <w:t>F</w:t>
            </w:r>
            <w:r w:rsidRPr="00BD548E">
              <w:rPr>
                <w:rFonts w:ascii="Century Gothic" w:eastAsia="Times New Roman" w:hAnsi="Century Gothic" w:cs="Arial"/>
                <w:color w:val="000000" w:themeColor="text1"/>
                <w:sz w:val="24"/>
                <w:szCs w:val="24"/>
              </w:rPr>
              <w:t>emale students (16-18 years old) in community and education settings and adult women.</w:t>
            </w:r>
            <w:r w:rsidR="009C2AF1" w:rsidRPr="00BD548E">
              <w:rPr>
                <w:rFonts w:ascii="Century Gothic" w:eastAsia="Times New Roman" w:hAnsi="Century Gothic" w:cs="Arial"/>
                <w:color w:val="000000" w:themeColor="text1"/>
                <w:sz w:val="24"/>
                <w:szCs w:val="24"/>
              </w:rPr>
              <w:t xml:space="preserve"> Some people in South Gwynedd, included women that felt the Service would fail to attract women in this area because of the lack of opportunities to work within their own community</w:t>
            </w:r>
            <w:r w:rsidR="002104C6" w:rsidRPr="00BD548E">
              <w:rPr>
                <w:rFonts w:ascii="Century Gothic" w:eastAsia="Times New Roman" w:hAnsi="Century Gothic" w:cs="Arial"/>
                <w:color w:val="000000" w:themeColor="text1"/>
                <w:sz w:val="24"/>
                <w:szCs w:val="24"/>
              </w:rPr>
              <w:t xml:space="preserve"> and there was specific reference to the lack of fulltime employment opportunities</w:t>
            </w:r>
            <w:r w:rsidR="009C2AF1" w:rsidRPr="00BD548E">
              <w:rPr>
                <w:rFonts w:ascii="Century Gothic" w:eastAsia="Times New Roman" w:hAnsi="Century Gothic" w:cs="Arial"/>
                <w:color w:val="000000" w:themeColor="text1"/>
                <w:sz w:val="24"/>
                <w:szCs w:val="24"/>
              </w:rPr>
              <w:t xml:space="preserve">. The inability to work locally was viewed as a potential barrier by some female respondents because </w:t>
            </w:r>
            <w:r w:rsidR="00160456" w:rsidRPr="00BD548E">
              <w:rPr>
                <w:rFonts w:ascii="Century Gothic" w:eastAsia="Times New Roman" w:hAnsi="Century Gothic" w:cs="Arial"/>
                <w:color w:val="000000" w:themeColor="text1"/>
                <w:sz w:val="24"/>
                <w:szCs w:val="24"/>
              </w:rPr>
              <w:t xml:space="preserve">spending 13 weeks to complete initial training in Rhyl would be challenging, especially for women who are the primary carer giver. </w:t>
            </w:r>
            <w:proofErr w:type="gramStart"/>
            <w:r w:rsidR="00160456" w:rsidRPr="00BD548E">
              <w:rPr>
                <w:rFonts w:ascii="Century Gothic" w:eastAsia="Times New Roman" w:hAnsi="Century Gothic" w:cs="Arial"/>
                <w:color w:val="000000" w:themeColor="text1"/>
                <w:sz w:val="24"/>
                <w:szCs w:val="24"/>
              </w:rPr>
              <w:t>A number of</w:t>
            </w:r>
            <w:proofErr w:type="gramEnd"/>
            <w:r w:rsidR="00160456" w:rsidRPr="00BD548E">
              <w:rPr>
                <w:rFonts w:ascii="Century Gothic" w:eastAsia="Times New Roman" w:hAnsi="Century Gothic" w:cs="Arial"/>
                <w:color w:val="000000" w:themeColor="text1"/>
                <w:sz w:val="24"/>
                <w:szCs w:val="24"/>
              </w:rPr>
              <w:t xml:space="preserve"> women across different parts of North Wales felt the CRM</w:t>
            </w:r>
            <w:r w:rsidR="00D1408F">
              <w:rPr>
                <w:rFonts w:ascii="Century Gothic" w:eastAsia="Times New Roman" w:hAnsi="Century Gothic" w:cs="Arial"/>
                <w:color w:val="000000" w:themeColor="text1"/>
                <w:sz w:val="24"/>
                <w:szCs w:val="24"/>
              </w:rPr>
              <w:t>I</w:t>
            </w:r>
            <w:r w:rsidR="00160456" w:rsidRPr="00BD548E">
              <w:rPr>
                <w:rFonts w:ascii="Century Gothic" w:eastAsia="Times New Roman" w:hAnsi="Century Gothic" w:cs="Arial"/>
                <w:color w:val="000000" w:themeColor="text1"/>
                <w:sz w:val="24"/>
                <w:szCs w:val="24"/>
              </w:rPr>
              <w:t xml:space="preserve">P 2025-26 document didn’t really mention specific contemporary issues that appear to negatively impact on women. Specific reference was given to poor maternity pay, lack of purposeful shared parental leave arrangements, gender pay gap and other policy driven themes that women felt leave them disadvantaged and devalued, thus avoiding the fire and rescue sector as a possible career option. Naturally, information was provided during the focus groups to reassure many girls and women that the Service is modern forward-thinking employer that is working hard to become more inclusive. To mitigate public perceptions of our Service (and sector), more communications can be devised to focus on the many positives to working in our service and sector, </w:t>
            </w:r>
            <w:proofErr w:type="gramStart"/>
            <w:r w:rsidR="00160456" w:rsidRPr="00BD548E">
              <w:rPr>
                <w:rFonts w:ascii="Century Gothic" w:eastAsia="Times New Roman" w:hAnsi="Century Gothic" w:cs="Arial"/>
                <w:color w:val="000000" w:themeColor="text1"/>
                <w:sz w:val="24"/>
                <w:szCs w:val="24"/>
              </w:rPr>
              <w:t>and also</w:t>
            </w:r>
            <w:proofErr w:type="gramEnd"/>
            <w:r w:rsidR="00160456" w:rsidRPr="00BD548E">
              <w:rPr>
                <w:rFonts w:ascii="Century Gothic" w:eastAsia="Times New Roman" w:hAnsi="Century Gothic" w:cs="Arial"/>
                <w:color w:val="000000" w:themeColor="text1"/>
                <w:sz w:val="24"/>
                <w:szCs w:val="24"/>
              </w:rPr>
              <w:t xml:space="preserve"> myth bust some of the misconceptions that emerged during the consultation.</w:t>
            </w:r>
          </w:p>
          <w:p w14:paraId="15899B35" w14:textId="77777777" w:rsidR="00160456" w:rsidRPr="00BD548E" w:rsidRDefault="00160456" w:rsidP="00C61F77">
            <w:pPr>
              <w:pStyle w:val="NoSpacing"/>
              <w:rPr>
                <w:rFonts w:ascii="Century Gothic" w:eastAsia="Times New Roman" w:hAnsi="Century Gothic" w:cs="Arial"/>
                <w:color w:val="000000" w:themeColor="text1"/>
                <w:sz w:val="24"/>
                <w:szCs w:val="24"/>
              </w:rPr>
            </w:pPr>
          </w:p>
          <w:p w14:paraId="5B1405A3" w14:textId="77777777" w:rsidR="00FE08F4" w:rsidRPr="00BD548E" w:rsidRDefault="00160456"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Consultation with various </w:t>
            </w:r>
            <w:r w:rsidR="00716040" w:rsidRPr="00BD548E">
              <w:rPr>
                <w:rFonts w:ascii="Century Gothic" w:eastAsia="Times New Roman" w:hAnsi="Century Gothic" w:cs="Arial"/>
                <w:color w:val="000000" w:themeColor="text1"/>
                <w:sz w:val="24"/>
                <w:szCs w:val="24"/>
              </w:rPr>
              <w:t>gender-based</w:t>
            </w:r>
            <w:r w:rsidRPr="00BD548E">
              <w:rPr>
                <w:rFonts w:ascii="Century Gothic" w:eastAsia="Times New Roman" w:hAnsi="Century Gothic" w:cs="Arial"/>
                <w:color w:val="000000" w:themeColor="text1"/>
                <w:sz w:val="24"/>
                <w:szCs w:val="24"/>
              </w:rPr>
              <w:t xml:space="preserve"> charities and individuals, </w:t>
            </w:r>
            <w:r w:rsidR="00D35071" w:rsidRPr="00BD548E">
              <w:rPr>
                <w:rFonts w:ascii="Century Gothic" w:eastAsia="Times New Roman" w:hAnsi="Century Gothic" w:cs="Arial"/>
                <w:color w:val="000000" w:themeColor="text1"/>
                <w:sz w:val="24"/>
                <w:szCs w:val="24"/>
              </w:rPr>
              <w:t xml:space="preserve">found that </w:t>
            </w:r>
            <w:r w:rsidRPr="00BD548E">
              <w:rPr>
                <w:rFonts w:ascii="Century Gothic" w:eastAsia="Times New Roman" w:hAnsi="Century Gothic" w:cs="Arial"/>
                <w:color w:val="000000" w:themeColor="text1"/>
                <w:sz w:val="24"/>
                <w:szCs w:val="24"/>
              </w:rPr>
              <w:t xml:space="preserve">many women that experience domestic abuse and </w:t>
            </w:r>
            <w:r w:rsidR="00716040" w:rsidRPr="00BD548E">
              <w:rPr>
                <w:rFonts w:ascii="Century Gothic" w:eastAsia="Times New Roman" w:hAnsi="Century Gothic" w:cs="Arial"/>
                <w:color w:val="000000" w:themeColor="text1"/>
                <w:sz w:val="24"/>
                <w:szCs w:val="24"/>
              </w:rPr>
              <w:t>violence may avoid working in male dominated industries. To reassure girls and women</w:t>
            </w:r>
            <w:r w:rsidR="00D35071" w:rsidRPr="00BD548E">
              <w:rPr>
                <w:rFonts w:ascii="Century Gothic" w:eastAsia="Times New Roman" w:hAnsi="Century Gothic" w:cs="Arial"/>
                <w:color w:val="000000" w:themeColor="text1"/>
                <w:sz w:val="24"/>
                <w:szCs w:val="24"/>
              </w:rPr>
              <w:t xml:space="preserve"> that the Fire and Rescue Service is a viable and safe employer</w:t>
            </w:r>
            <w:r w:rsidR="00716040" w:rsidRPr="00BD548E">
              <w:rPr>
                <w:rFonts w:ascii="Century Gothic" w:eastAsia="Times New Roman" w:hAnsi="Century Gothic" w:cs="Arial"/>
                <w:color w:val="000000" w:themeColor="text1"/>
                <w:sz w:val="24"/>
                <w:szCs w:val="24"/>
              </w:rPr>
              <w:t xml:space="preserve">, further engagement and partnership working with gender-based charities such as North Wales Women’s Centre will enable our Service to connect with hundreds of females where a rapport and trust can be gained, thus enabling the Service to promote careers </w:t>
            </w:r>
            <w:r w:rsidR="00D35071" w:rsidRPr="00BD548E">
              <w:rPr>
                <w:rFonts w:ascii="Century Gothic" w:eastAsia="Times New Roman" w:hAnsi="Century Gothic" w:cs="Arial"/>
                <w:color w:val="000000" w:themeColor="text1"/>
                <w:sz w:val="24"/>
                <w:szCs w:val="24"/>
              </w:rPr>
              <w:t xml:space="preserve">to </w:t>
            </w:r>
            <w:r w:rsidR="00716040" w:rsidRPr="00BD548E">
              <w:rPr>
                <w:rFonts w:ascii="Century Gothic" w:eastAsia="Times New Roman" w:hAnsi="Century Gothic" w:cs="Arial"/>
                <w:color w:val="000000" w:themeColor="text1"/>
                <w:sz w:val="24"/>
                <w:szCs w:val="24"/>
              </w:rPr>
              <w:t xml:space="preserve">this talented pool of people. </w:t>
            </w:r>
            <w:r w:rsidR="00D35071" w:rsidRPr="00BD548E">
              <w:rPr>
                <w:rFonts w:ascii="Century Gothic" w:eastAsia="Times New Roman" w:hAnsi="Century Gothic" w:cs="Arial"/>
                <w:color w:val="000000" w:themeColor="text1"/>
                <w:sz w:val="24"/>
                <w:szCs w:val="24"/>
              </w:rPr>
              <w:t xml:space="preserve">Specific recruitment activities will be developed to target this group of people. </w:t>
            </w:r>
          </w:p>
          <w:p w14:paraId="2A291FB3" w14:textId="77777777" w:rsidR="00D35071" w:rsidRPr="00BD548E" w:rsidRDefault="00D35071" w:rsidP="00C61F77">
            <w:pPr>
              <w:pStyle w:val="NoSpacing"/>
              <w:rPr>
                <w:rFonts w:ascii="Century Gothic" w:eastAsia="Times New Roman" w:hAnsi="Century Gothic" w:cs="Arial"/>
                <w:color w:val="000000" w:themeColor="text1"/>
                <w:sz w:val="24"/>
                <w:szCs w:val="24"/>
              </w:rPr>
            </w:pPr>
          </w:p>
          <w:p w14:paraId="06B1D592" w14:textId="77777777" w:rsidR="00D35071" w:rsidRPr="00BD548E" w:rsidRDefault="00D35071"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lastRenderedPageBreak/>
              <w:t xml:space="preserve">With intersectionality in mind, some women that do experience domestic abuse/violence, may at some point decide to live alone which could make them more at risk of fire and other emergencies. </w:t>
            </w:r>
          </w:p>
          <w:p w14:paraId="6F5AF6B6" w14:textId="77777777" w:rsidR="00C517F8" w:rsidRPr="00BD548E" w:rsidRDefault="00160456" w:rsidP="00C61F77">
            <w:pPr>
              <w:pStyle w:val="NoSpacing"/>
              <w:rPr>
                <w:rFonts w:ascii="Century Gothic" w:eastAsia="Times New Roman" w:hAnsi="Century Gothic" w:cs="Arial"/>
                <w:color w:val="FF0000"/>
                <w:sz w:val="24"/>
                <w:szCs w:val="24"/>
              </w:rPr>
            </w:pPr>
            <w:r w:rsidRPr="00BD548E">
              <w:rPr>
                <w:rFonts w:ascii="Century Gothic" w:hAnsi="Century Gothic" w:cs="Arial"/>
                <w:sz w:val="24"/>
                <w:szCs w:val="24"/>
              </w:rPr>
              <w:t>To mi</w:t>
            </w:r>
            <w:r w:rsidR="0096398A" w:rsidRPr="00BD548E">
              <w:rPr>
                <w:rFonts w:ascii="Century Gothic" w:hAnsi="Century Gothic" w:cs="Arial"/>
                <w:sz w:val="24"/>
                <w:szCs w:val="24"/>
              </w:rPr>
              <w:t>tigate risk</w:t>
            </w:r>
            <w:r w:rsidRPr="00BD548E">
              <w:rPr>
                <w:rFonts w:ascii="Century Gothic" w:hAnsi="Century Gothic" w:cs="Arial"/>
                <w:sz w:val="24"/>
                <w:szCs w:val="24"/>
              </w:rPr>
              <w:t xml:space="preserve"> in terms of </w:t>
            </w:r>
            <w:r w:rsidR="0096398A" w:rsidRPr="00BD548E">
              <w:rPr>
                <w:rFonts w:ascii="Century Gothic" w:hAnsi="Century Gothic" w:cs="Arial"/>
                <w:sz w:val="24"/>
                <w:szCs w:val="24"/>
              </w:rPr>
              <w:t>the prevention team and other team members will continue to engage with gender-based charities and other community groups that support girls and women to help target key safety messages.</w:t>
            </w:r>
            <w:r w:rsidR="0096398A" w:rsidRPr="00BD548E">
              <w:rPr>
                <w:rFonts w:ascii="Century Gothic" w:hAnsi="Century Gothic"/>
                <w:sz w:val="24"/>
                <w:szCs w:val="24"/>
              </w:rPr>
              <w:t xml:space="preserve"> </w:t>
            </w:r>
            <w:r w:rsidR="0096398A" w:rsidRPr="00BD548E">
              <w:rPr>
                <w:rFonts w:ascii="Century Gothic" w:eastAsia="Times New Roman" w:hAnsi="Century Gothic" w:cs="Arial"/>
                <w:color w:val="000000" w:themeColor="text1"/>
                <w:sz w:val="24"/>
                <w:szCs w:val="24"/>
              </w:rPr>
              <w:t>Further information that impact on people based on their gender is provided in the full Equality Impact Analysis report.</w:t>
            </w:r>
          </w:p>
          <w:p w14:paraId="0FB7988F" w14:textId="77777777" w:rsidR="006C7BB6" w:rsidRPr="00BD548E" w:rsidRDefault="006C7BB6" w:rsidP="00C61F77">
            <w:pPr>
              <w:outlineLvl w:val="0"/>
              <w:rPr>
                <w:rFonts w:ascii="Century Gothic" w:eastAsia="Times New Roman" w:hAnsi="Century Gothic" w:cs="Arial"/>
                <w:color w:val="000000" w:themeColor="text1"/>
                <w:sz w:val="24"/>
                <w:szCs w:val="24"/>
              </w:rPr>
            </w:pPr>
          </w:p>
        </w:tc>
      </w:tr>
      <w:tr w:rsidR="006C7BB6" w:rsidRPr="00BD548E" w14:paraId="35F161D1" w14:textId="77777777" w:rsidTr="00BD548E">
        <w:trPr>
          <w:cantSplit/>
          <w:trHeight w:val="343"/>
        </w:trPr>
        <w:tc>
          <w:tcPr>
            <w:tcW w:w="1532" w:type="dxa"/>
            <w:shd w:val="clear" w:color="auto" w:fill="FFFFFF"/>
          </w:tcPr>
          <w:p w14:paraId="5359EA2A"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3B792526"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3192FF1E" w14:textId="77777777" w:rsidR="006C7BB6" w:rsidRPr="00BD548E" w:rsidRDefault="006C7BB6"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6F51F358" w14:textId="77777777" w:rsidR="006C7BB6" w:rsidRPr="00BD548E" w:rsidRDefault="006C7BB6" w:rsidP="00BD548E">
            <w:pPr>
              <w:jc w:val="both"/>
              <w:outlineLvl w:val="0"/>
              <w:rPr>
                <w:rFonts w:ascii="Century Gothic" w:eastAsia="Times New Roman" w:hAnsi="Century Gothic" w:cs="Arial"/>
                <w:color w:val="000000" w:themeColor="text1"/>
                <w:sz w:val="24"/>
                <w:szCs w:val="24"/>
              </w:rPr>
            </w:pPr>
          </w:p>
        </w:tc>
      </w:tr>
      <w:tr w:rsidR="006C7BB6" w:rsidRPr="00BD548E" w14:paraId="40BFAB04" w14:textId="77777777" w:rsidTr="00BD548E">
        <w:trPr>
          <w:cantSplit/>
          <w:trHeight w:val="462"/>
        </w:trPr>
        <w:tc>
          <w:tcPr>
            <w:tcW w:w="1532" w:type="dxa"/>
            <w:shd w:val="clear" w:color="auto" w:fill="auto"/>
          </w:tcPr>
          <w:p w14:paraId="084269AB" w14:textId="77777777" w:rsidR="006C7BB6" w:rsidRPr="00BD548E" w:rsidRDefault="00B37C23"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1" w:type="dxa"/>
            <w:shd w:val="clear" w:color="auto" w:fill="auto"/>
          </w:tcPr>
          <w:p w14:paraId="76DC7752" w14:textId="77777777" w:rsidR="006C7BB6" w:rsidRPr="00BD548E" w:rsidRDefault="0096398A"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2" w:type="dxa"/>
            <w:shd w:val="clear" w:color="auto" w:fill="FFFF00"/>
          </w:tcPr>
          <w:p w14:paraId="02DA7975" w14:textId="77777777" w:rsidR="006C7BB6" w:rsidRPr="00BD548E" w:rsidRDefault="0096398A"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10583" w:type="dxa"/>
            <w:vMerge/>
            <w:shd w:val="clear" w:color="auto" w:fill="auto"/>
          </w:tcPr>
          <w:p w14:paraId="127229F1" w14:textId="77777777" w:rsidR="006C7BB6" w:rsidRPr="00BD548E" w:rsidRDefault="006C7BB6" w:rsidP="00BD548E">
            <w:pPr>
              <w:jc w:val="both"/>
              <w:outlineLvl w:val="0"/>
              <w:rPr>
                <w:rFonts w:ascii="Century Gothic" w:eastAsia="Times New Roman" w:hAnsi="Century Gothic" w:cs="Arial"/>
                <w:color w:val="000000" w:themeColor="text1"/>
                <w:sz w:val="24"/>
                <w:szCs w:val="24"/>
              </w:rPr>
            </w:pPr>
          </w:p>
        </w:tc>
      </w:tr>
    </w:tbl>
    <w:p w14:paraId="1410863B" w14:textId="77777777" w:rsidR="004608DF" w:rsidRPr="009815CD" w:rsidRDefault="004608DF"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431" w:tblpY="17"/>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B37C23" w:rsidRPr="00BD548E" w14:paraId="14D2F209" w14:textId="77777777" w:rsidTr="00BD548E">
        <w:trPr>
          <w:cantSplit/>
          <w:trHeight w:val="70"/>
        </w:trPr>
        <w:tc>
          <w:tcPr>
            <w:tcW w:w="3735" w:type="dxa"/>
            <w:gridSpan w:val="3"/>
            <w:shd w:val="clear" w:color="auto" w:fill="BDD6EE"/>
          </w:tcPr>
          <w:p w14:paraId="58FA4DBD" w14:textId="77777777" w:rsidR="00B37C23" w:rsidRPr="00BD548E" w:rsidRDefault="00B37C23" w:rsidP="00BD548E">
            <w:pPr>
              <w:spacing w:before="100" w:beforeAutospacing="1" w:after="100" w:afterAutospacing="1"/>
              <w:jc w:val="both"/>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rPr>
              <w:t>Pregnancy and Maternity</w:t>
            </w:r>
          </w:p>
        </w:tc>
        <w:tc>
          <w:tcPr>
            <w:tcW w:w="10583" w:type="dxa"/>
            <w:vMerge w:val="restart"/>
          </w:tcPr>
          <w:p w14:paraId="1585305E" w14:textId="77777777" w:rsidR="00B37C23" w:rsidRPr="00BD548E" w:rsidRDefault="00B37C23"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To ensure NWFRS reach</w:t>
            </w:r>
            <w:r w:rsidR="003E1496" w:rsidRPr="00BD548E">
              <w:rPr>
                <w:rFonts w:ascii="Century Gothic" w:eastAsia="Times New Roman" w:hAnsi="Century Gothic" w:cs="Arial"/>
                <w:color w:val="000000" w:themeColor="text1"/>
                <w:sz w:val="24"/>
                <w:szCs w:val="24"/>
              </w:rPr>
              <w:t>ed</w:t>
            </w:r>
            <w:r w:rsidRPr="00BD548E">
              <w:rPr>
                <w:rFonts w:ascii="Century Gothic" w:eastAsia="Times New Roman" w:hAnsi="Century Gothic" w:cs="Arial"/>
                <w:color w:val="000000" w:themeColor="text1"/>
                <w:sz w:val="24"/>
                <w:szCs w:val="24"/>
              </w:rPr>
              <w:t xml:space="preserve"> out and capture</w:t>
            </w:r>
            <w:r w:rsidR="003E1496" w:rsidRPr="00BD548E">
              <w:rPr>
                <w:rFonts w:ascii="Century Gothic" w:eastAsia="Times New Roman" w:hAnsi="Century Gothic" w:cs="Arial"/>
                <w:color w:val="000000" w:themeColor="text1"/>
                <w:sz w:val="24"/>
                <w:szCs w:val="24"/>
              </w:rPr>
              <w:t>d</w:t>
            </w:r>
            <w:r w:rsidRPr="00BD548E">
              <w:rPr>
                <w:rFonts w:ascii="Century Gothic" w:eastAsia="Times New Roman" w:hAnsi="Century Gothic" w:cs="Arial"/>
                <w:color w:val="000000" w:themeColor="text1"/>
                <w:sz w:val="24"/>
                <w:szCs w:val="24"/>
              </w:rPr>
              <w:t xml:space="preserve"> the needs of people that are pregnant and those </w:t>
            </w:r>
            <w:r w:rsidR="00F67623" w:rsidRPr="00BD548E">
              <w:rPr>
                <w:rFonts w:ascii="Century Gothic" w:eastAsia="Times New Roman" w:hAnsi="Century Gothic" w:cs="Arial"/>
                <w:color w:val="000000" w:themeColor="text1"/>
                <w:sz w:val="24"/>
                <w:szCs w:val="24"/>
              </w:rPr>
              <w:t>within their</w:t>
            </w:r>
            <w:r w:rsidRPr="00BD548E">
              <w:rPr>
                <w:rFonts w:ascii="Century Gothic" w:eastAsia="Times New Roman" w:hAnsi="Century Gothic" w:cs="Arial"/>
                <w:color w:val="000000" w:themeColor="text1"/>
                <w:sz w:val="24"/>
                <w:szCs w:val="24"/>
              </w:rPr>
              <w:t xml:space="preserve"> maternity phase, </w:t>
            </w:r>
            <w:r w:rsidR="003E1496" w:rsidRPr="00BD548E">
              <w:rPr>
                <w:rFonts w:ascii="Century Gothic" w:eastAsia="Times New Roman" w:hAnsi="Century Gothic" w:cs="Arial"/>
                <w:color w:val="000000" w:themeColor="text1"/>
                <w:sz w:val="24"/>
                <w:szCs w:val="24"/>
              </w:rPr>
              <w:t>the</w:t>
            </w:r>
            <w:r w:rsidRPr="00BD548E">
              <w:rPr>
                <w:rFonts w:ascii="Century Gothic" w:eastAsia="Times New Roman" w:hAnsi="Century Gothic" w:cs="Arial"/>
                <w:color w:val="000000" w:themeColor="text1"/>
                <w:sz w:val="24"/>
                <w:szCs w:val="24"/>
              </w:rPr>
              <w:t xml:space="preserve"> comprehensive mapping exercise identified key partners to help connect with this target audience. </w:t>
            </w:r>
            <w:r w:rsidR="003E1496" w:rsidRPr="00BD548E">
              <w:rPr>
                <w:rFonts w:ascii="Century Gothic" w:eastAsia="Times New Roman" w:hAnsi="Century Gothic" w:cs="Arial"/>
                <w:color w:val="000000" w:themeColor="text1"/>
                <w:sz w:val="24"/>
                <w:szCs w:val="24"/>
              </w:rPr>
              <w:t xml:space="preserve">Focus groups </w:t>
            </w:r>
            <w:r w:rsidR="001F537D" w:rsidRPr="00BD548E">
              <w:rPr>
                <w:rFonts w:ascii="Century Gothic" w:eastAsia="Times New Roman" w:hAnsi="Century Gothic" w:cs="Arial"/>
                <w:color w:val="000000" w:themeColor="text1"/>
                <w:sz w:val="24"/>
                <w:szCs w:val="24"/>
              </w:rPr>
              <w:t xml:space="preserve">were organised </w:t>
            </w:r>
            <w:r w:rsidR="003E1496" w:rsidRPr="00BD548E">
              <w:rPr>
                <w:rFonts w:ascii="Century Gothic" w:eastAsia="Times New Roman" w:hAnsi="Century Gothic" w:cs="Arial"/>
                <w:color w:val="000000" w:themeColor="text1"/>
                <w:sz w:val="24"/>
                <w:szCs w:val="24"/>
              </w:rPr>
              <w:t xml:space="preserve">with </w:t>
            </w:r>
            <w:r w:rsidRPr="00BD548E">
              <w:rPr>
                <w:rFonts w:ascii="Century Gothic" w:eastAsia="Times New Roman" w:hAnsi="Century Gothic" w:cs="Arial"/>
                <w:color w:val="000000" w:themeColor="text1"/>
                <w:sz w:val="24"/>
                <w:szCs w:val="24"/>
              </w:rPr>
              <w:t xml:space="preserve">women only groups, local and regional parent support groups, </w:t>
            </w:r>
            <w:r w:rsidR="00BD6C77" w:rsidRPr="00BD548E">
              <w:rPr>
                <w:rFonts w:ascii="Century Gothic" w:eastAsia="Times New Roman" w:hAnsi="Century Gothic" w:cs="Arial"/>
                <w:color w:val="000000" w:themeColor="text1"/>
                <w:sz w:val="24"/>
                <w:szCs w:val="24"/>
              </w:rPr>
              <w:t>LGBTQ+ and pride groups</w:t>
            </w:r>
            <w:r w:rsidR="001F537D" w:rsidRPr="00BD548E">
              <w:rPr>
                <w:rFonts w:ascii="Century Gothic" w:eastAsia="Times New Roman" w:hAnsi="Century Gothic" w:cs="Arial"/>
                <w:color w:val="000000" w:themeColor="text1"/>
                <w:sz w:val="24"/>
                <w:szCs w:val="24"/>
              </w:rPr>
              <w:t xml:space="preserve"> </w:t>
            </w:r>
            <w:r w:rsidRPr="00BD548E">
              <w:rPr>
                <w:rFonts w:ascii="Century Gothic" w:eastAsia="Times New Roman" w:hAnsi="Century Gothic" w:cs="Arial"/>
                <w:color w:val="000000" w:themeColor="text1"/>
                <w:sz w:val="24"/>
                <w:szCs w:val="24"/>
              </w:rPr>
              <w:t xml:space="preserve">and baby </w:t>
            </w:r>
            <w:r w:rsidR="00BD6C77" w:rsidRPr="00BD548E">
              <w:rPr>
                <w:rFonts w:ascii="Century Gothic" w:eastAsia="Times New Roman" w:hAnsi="Century Gothic" w:cs="Arial"/>
                <w:color w:val="000000" w:themeColor="text1"/>
                <w:sz w:val="24"/>
                <w:szCs w:val="24"/>
              </w:rPr>
              <w:t xml:space="preserve">support </w:t>
            </w:r>
            <w:r w:rsidRPr="00BD548E">
              <w:rPr>
                <w:rFonts w:ascii="Century Gothic" w:eastAsia="Times New Roman" w:hAnsi="Century Gothic" w:cs="Arial"/>
                <w:color w:val="000000" w:themeColor="text1"/>
                <w:sz w:val="24"/>
                <w:szCs w:val="24"/>
              </w:rPr>
              <w:t xml:space="preserve">groups. </w:t>
            </w:r>
          </w:p>
          <w:p w14:paraId="319D3E6C" w14:textId="77777777" w:rsidR="001F537D" w:rsidRPr="00BD548E" w:rsidRDefault="001F537D" w:rsidP="00C61F77">
            <w:pPr>
              <w:outlineLvl w:val="0"/>
              <w:rPr>
                <w:rFonts w:ascii="Century Gothic" w:eastAsia="Times New Roman" w:hAnsi="Century Gothic" w:cs="Arial"/>
                <w:color w:val="000000" w:themeColor="text1"/>
                <w:sz w:val="24"/>
                <w:szCs w:val="24"/>
              </w:rPr>
            </w:pPr>
          </w:p>
          <w:p w14:paraId="78707884" w14:textId="77777777" w:rsidR="001F537D" w:rsidRPr="00BD548E" w:rsidRDefault="001F537D"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Some respondents</w:t>
            </w:r>
            <w:r w:rsidR="00506F56" w:rsidRPr="00BD548E">
              <w:rPr>
                <w:rFonts w:ascii="Century Gothic" w:eastAsia="Times New Roman" w:hAnsi="Century Gothic" w:cs="Arial"/>
                <w:color w:val="000000" w:themeColor="text1"/>
                <w:sz w:val="24"/>
                <w:szCs w:val="24"/>
              </w:rPr>
              <w:t>, mostly women</w:t>
            </w:r>
            <w:r w:rsidRPr="00BD548E">
              <w:rPr>
                <w:rFonts w:ascii="Century Gothic" w:eastAsia="Times New Roman" w:hAnsi="Century Gothic" w:cs="Arial"/>
                <w:color w:val="000000" w:themeColor="text1"/>
                <w:sz w:val="24"/>
                <w:szCs w:val="24"/>
              </w:rPr>
              <w:t xml:space="preserve"> made specific reference to our Service’s </w:t>
            </w:r>
            <w:r w:rsidR="00506F56" w:rsidRPr="00BD548E">
              <w:rPr>
                <w:rFonts w:ascii="Century Gothic" w:eastAsia="Times New Roman" w:hAnsi="Century Gothic" w:cs="Arial"/>
                <w:color w:val="000000" w:themeColor="text1"/>
                <w:sz w:val="24"/>
                <w:szCs w:val="24"/>
              </w:rPr>
              <w:t xml:space="preserve">poor </w:t>
            </w:r>
            <w:r w:rsidRPr="00BD548E">
              <w:rPr>
                <w:rFonts w:ascii="Century Gothic" w:eastAsia="Times New Roman" w:hAnsi="Century Gothic" w:cs="Arial"/>
                <w:color w:val="000000" w:themeColor="text1"/>
                <w:sz w:val="24"/>
                <w:szCs w:val="24"/>
              </w:rPr>
              <w:t xml:space="preserve">maternity </w:t>
            </w:r>
            <w:r w:rsidR="00506F56" w:rsidRPr="00BD548E">
              <w:rPr>
                <w:rFonts w:ascii="Century Gothic" w:eastAsia="Times New Roman" w:hAnsi="Century Gothic" w:cs="Arial"/>
                <w:color w:val="000000" w:themeColor="text1"/>
                <w:sz w:val="24"/>
                <w:szCs w:val="24"/>
              </w:rPr>
              <w:t xml:space="preserve">leave </w:t>
            </w:r>
            <w:r w:rsidRPr="00BD548E">
              <w:rPr>
                <w:rFonts w:ascii="Century Gothic" w:eastAsia="Times New Roman" w:hAnsi="Century Gothic" w:cs="Arial"/>
                <w:color w:val="000000" w:themeColor="text1"/>
                <w:sz w:val="24"/>
                <w:szCs w:val="24"/>
              </w:rPr>
              <w:t>policy</w:t>
            </w:r>
            <w:r w:rsidR="00506F56" w:rsidRPr="00BD548E">
              <w:rPr>
                <w:rFonts w:ascii="Century Gothic" w:eastAsia="Times New Roman" w:hAnsi="Century Gothic" w:cs="Arial"/>
                <w:color w:val="000000" w:themeColor="text1"/>
                <w:sz w:val="24"/>
                <w:szCs w:val="24"/>
              </w:rPr>
              <w:t xml:space="preserve">, lack of mentioned for contemporary challenges for women such as gender pay gap. These feelings left many girls and women feeling the Service lacked an </w:t>
            </w:r>
            <w:r w:rsidRPr="00BD548E">
              <w:rPr>
                <w:rFonts w:ascii="Century Gothic" w:eastAsia="Times New Roman" w:hAnsi="Century Gothic" w:cs="Arial"/>
                <w:color w:val="000000" w:themeColor="text1"/>
                <w:sz w:val="24"/>
                <w:szCs w:val="24"/>
              </w:rPr>
              <w:t>ability to look after parents with babies and young children, particularly single parents</w:t>
            </w:r>
            <w:r w:rsidR="00506F56" w:rsidRPr="00BD548E">
              <w:rPr>
                <w:rFonts w:ascii="Century Gothic" w:eastAsia="Times New Roman" w:hAnsi="Century Gothic" w:cs="Arial"/>
                <w:color w:val="000000" w:themeColor="text1"/>
                <w:sz w:val="24"/>
                <w:szCs w:val="24"/>
              </w:rPr>
              <w:t xml:space="preserve"> and women that wanted to maybe have a family </w:t>
            </w:r>
            <w:proofErr w:type="gramStart"/>
            <w:r w:rsidR="00506F56" w:rsidRPr="00BD548E">
              <w:rPr>
                <w:rFonts w:ascii="Century Gothic" w:eastAsia="Times New Roman" w:hAnsi="Century Gothic" w:cs="Arial"/>
                <w:color w:val="000000" w:themeColor="text1"/>
                <w:sz w:val="24"/>
                <w:szCs w:val="24"/>
              </w:rPr>
              <w:t>in the near future</w:t>
            </w:r>
            <w:proofErr w:type="gramEnd"/>
            <w:r w:rsidRPr="00BD548E">
              <w:rPr>
                <w:rFonts w:ascii="Century Gothic" w:eastAsia="Times New Roman" w:hAnsi="Century Gothic" w:cs="Arial"/>
                <w:color w:val="000000" w:themeColor="text1"/>
                <w:sz w:val="24"/>
                <w:szCs w:val="24"/>
              </w:rPr>
              <w:t xml:space="preserve">. </w:t>
            </w:r>
          </w:p>
          <w:p w14:paraId="0DCC6481" w14:textId="77777777" w:rsidR="00C33499" w:rsidRPr="00BD548E" w:rsidRDefault="00C33499" w:rsidP="00C61F77">
            <w:pPr>
              <w:outlineLvl w:val="0"/>
              <w:rPr>
                <w:rFonts w:ascii="Century Gothic" w:eastAsia="Times New Roman" w:hAnsi="Century Gothic" w:cs="Arial"/>
                <w:color w:val="000000" w:themeColor="text1"/>
                <w:sz w:val="24"/>
                <w:szCs w:val="24"/>
              </w:rPr>
            </w:pPr>
          </w:p>
          <w:p w14:paraId="753868C6" w14:textId="77777777" w:rsidR="00C33499" w:rsidRPr="00BD548E" w:rsidRDefault="00C33499" w:rsidP="00C61F77">
            <w:pPr>
              <w:outlineLvl w:val="0"/>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The Service is doing lots of progressive work to promote gender equality and these points were emphasised during the focus groups, however, there is a genuine need to address public perception, in some cases tackle misconception through myth busting. To mitigate risk and public perceptions, communication and updates can be achieved through community engagement and careers workshops in local community settings and educational establishments where these comments were made.  Other media channels could be used to promote careers and to highlight the service progressive work concern gender equality and other aspects of EDI.</w:t>
            </w:r>
          </w:p>
          <w:p w14:paraId="101871D0" w14:textId="77777777" w:rsidR="00B37C23" w:rsidRPr="00BD548E" w:rsidRDefault="00B37C23" w:rsidP="00BD548E">
            <w:pPr>
              <w:jc w:val="both"/>
              <w:outlineLvl w:val="0"/>
              <w:rPr>
                <w:rFonts w:ascii="Century Gothic" w:eastAsia="Times New Roman" w:hAnsi="Century Gothic" w:cs="Arial"/>
                <w:color w:val="000000" w:themeColor="text1"/>
                <w:sz w:val="24"/>
                <w:szCs w:val="24"/>
              </w:rPr>
            </w:pPr>
          </w:p>
        </w:tc>
      </w:tr>
      <w:tr w:rsidR="00B37C23" w:rsidRPr="00BD548E" w14:paraId="10FF24AC" w14:textId="77777777" w:rsidTr="00BD548E">
        <w:trPr>
          <w:cantSplit/>
          <w:trHeight w:val="343"/>
        </w:trPr>
        <w:tc>
          <w:tcPr>
            <w:tcW w:w="1532" w:type="dxa"/>
            <w:shd w:val="clear" w:color="auto" w:fill="FFFFFF"/>
          </w:tcPr>
          <w:p w14:paraId="7B9C02F5" w14:textId="77777777" w:rsidR="00B37C23" w:rsidRPr="00BD548E" w:rsidRDefault="00B37C23"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2B2A59FB" w14:textId="77777777" w:rsidR="00B37C23" w:rsidRPr="00BD548E" w:rsidRDefault="00B37C23"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12CAB818" w14:textId="77777777" w:rsidR="00B37C23" w:rsidRPr="00BD548E" w:rsidRDefault="00B37C23"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06053642" w14:textId="77777777" w:rsidR="00B37C23" w:rsidRPr="00BD548E" w:rsidRDefault="00B37C23" w:rsidP="00BD548E">
            <w:pPr>
              <w:jc w:val="both"/>
              <w:outlineLvl w:val="0"/>
              <w:rPr>
                <w:rFonts w:ascii="Century Gothic" w:eastAsia="Times New Roman" w:hAnsi="Century Gothic" w:cs="Arial"/>
                <w:color w:val="000000" w:themeColor="text1"/>
                <w:sz w:val="24"/>
                <w:szCs w:val="24"/>
              </w:rPr>
            </w:pPr>
          </w:p>
        </w:tc>
      </w:tr>
      <w:tr w:rsidR="00B37C23" w:rsidRPr="00BD548E" w14:paraId="743F165A" w14:textId="77777777" w:rsidTr="00BD548E">
        <w:trPr>
          <w:cantSplit/>
          <w:trHeight w:val="462"/>
        </w:trPr>
        <w:tc>
          <w:tcPr>
            <w:tcW w:w="1532" w:type="dxa"/>
            <w:shd w:val="clear" w:color="auto" w:fill="auto"/>
          </w:tcPr>
          <w:p w14:paraId="272E91C9" w14:textId="77777777" w:rsidR="00B37C23" w:rsidRPr="00BD548E" w:rsidRDefault="001A1108"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1" w:type="dxa"/>
            <w:shd w:val="clear" w:color="auto" w:fill="auto"/>
          </w:tcPr>
          <w:p w14:paraId="409B8172" w14:textId="77777777" w:rsidR="00B37C23" w:rsidRPr="00BD548E" w:rsidRDefault="00BD6C77"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2" w:type="dxa"/>
            <w:shd w:val="clear" w:color="auto" w:fill="FFFF00"/>
          </w:tcPr>
          <w:p w14:paraId="28C1B973" w14:textId="77777777" w:rsidR="00B37C23" w:rsidRPr="00BD548E" w:rsidRDefault="001A1108"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10583" w:type="dxa"/>
            <w:vMerge/>
            <w:shd w:val="clear" w:color="auto" w:fill="auto"/>
          </w:tcPr>
          <w:p w14:paraId="2AF42BBF" w14:textId="77777777" w:rsidR="00B37C23" w:rsidRPr="00BD548E" w:rsidRDefault="00B37C23" w:rsidP="00BD548E">
            <w:pPr>
              <w:jc w:val="both"/>
              <w:outlineLvl w:val="0"/>
              <w:rPr>
                <w:rFonts w:ascii="Century Gothic" w:eastAsia="Times New Roman" w:hAnsi="Century Gothic" w:cs="Arial"/>
                <w:color w:val="000000" w:themeColor="text1"/>
                <w:sz w:val="24"/>
                <w:szCs w:val="24"/>
              </w:rPr>
            </w:pPr>
          </w:p>
        </w:tc>
      </w:tr>
    </w:tbl>
    <w:p w14:paraId="33495DFA" w14:textId="77777777" w:rsidR="004608DF" w:rsidRPr="009815CD" w:rsidRDefault="004608DF"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572" w:tblpY="216"/>
        <w:tblW w:w="14459" w:type="dxa"/>
        <w:tblLayout w:type="fixed"/>
        <w:tblCellMar>
          <w:left w:w="115" w:type="dxa"/>
          <w:right w:w="115" w:type="dxa"/>
        </w:tblCellMar>
        <w:tblLook w:val="04A0" w:firstRow="1" w:lastRow="0" w:firstColumn="1" w:lastColumn="0" w:noHBand="0" w:noVBand="1"/>
      </w:tblPr>
      <w:tblGrid>
        <w:gridCol w:w="1673"/>
        <w:gridCol w:w="1101"/>
        <w:gridCol w:w="1102"/>
        <w:gridCol w:w="10583"/>
      </w:tblGrid>
      <w:tr w:rsidR="00DC5240" w:rsidRPr="00BD548E" w14:paraId="46FAC80A" w14:textId="77777777" w:rsidTr="00BD548E">
        <w:trPr>
          <w:cantSplit/>
          <w:trHeight w:val="70"/>
        </w:trPr>
        <w:tc>
          <w:tcPr>
            <w:tcW w:w="3876" w:type="dxa"/>
            <w:gridSpan w:val="3"/>
            <w:shd w:val="clear" w:color="auto" w:fill="BDD6EE"/>
          </w:tcPr>
          <w:p w14:paraId="20A70D39" w14:textId="4EA1FDE9" w:rsidR="00DC5240" w:rsidRPr="00BD548E" w:rsidRDefault="00DC5240" w:rsidP="00A1401F">
            <w:pPr>
              <w:spacing w:before="100" w:beforeAutospacing="1" w:after="100" w:afterAutospacing="1"/>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lastRenderedPageBreak/>
              <w:t>Gender</w:t>
            </w:r>
            <w:r w:rsidR="00A1401F">
              <w:rPr>
                <w:rFonts w:ascii="Century Gothic" w:eastAsia="Times New Roman" w:hAnsi="Century Gothic" w:cs="Arial"/>
                <w:b/>
                <w:color w:val="000000" w:themeColor="text1"/>
                <w:sz w:val="24"/>
                <w:szCs w:val="24"/>
                <w:lang w:eastAsia="en-GB"/>
              </w:rPr>
              <w:t xml:space="preserve"> </w:t>
            </w:r>
            <w:r w:rsidRPr="00BD548E">
              <w:rPr>
                <w:rFonts w:ascii="Century Gothic" w:eastAsia="Times New Roman" w:hAnsi="Century Gothic" w:cs="Arial"/>
                <w:b/>
                <w:color w:val="000000" w:themeColor="text1"/>
                <w:sz w:val="24"/>
                <w:szCs w:val="24"/>
                <w:lang w:eastAsia="en-GB"/>
              </w:rPr>
              <w:t>Re-assignment / Identity</w:t>
            </w:r>
          </w:p>
        </w:tc>
        <w:tc>
          <w:tcPr>
            <w:tcW w:w="10583" w:type="dxa"/>
            <w:vMerge w:val="restart"/>
          </w:tcPr>
          <w:p w14:paraId="43B30F89" w14:textId="77777777" w:rsidR="00DC5240" w:rsidRPr="00BD548E" w:rsidRDefault="00DC5240"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The exact number of trans and/or non-binary people in North Wales is unknown. However, stonewall (2022) estimate between 0.5% and 1% of the population is Trans and/or non-binary which gives us some kind of indication who we needed to engage with during the consultation is capture reflective and meaningful feedback. </w:t>
            </w:r>
          </w:p>
          <w:p w14:paraId="4767CDB7" w14:textId="77777777" w:rsidR="00DC5240" w:rsidRPr="00BD548E" w:rsidRDefault="00DC5240" w:rsidP="00C61F77">
            <w:pPr>
              <w:pStyle w:val="NoSpacing"/>
              <w:rPr>
                <w:rFonts w:ascii="Century Gothic" w:eastAsia="Times New Roman" w:hAnsi="Century Gothic" w:cs="Arial"/>
                <w:color w:val="000000" w:themeColor="text1"/>
                <w:sz w:val="24"/>
                <w:szCs w:val="24"/>
              </w:rPr>
            </w:pPr>
          </w:p>
          <w:p w14:paraId="744BC23D" w14:textId="77777777" w:rsidR="00DC5240" w:rsidRPr="00BD548E" w:rsidRDefault="00DC5240"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Through the extensive contacts the Service has developed with various local LGBTQ+ networks and pride groups, comprehensive feedback from trans, non-binary and gender non-conforming people has been captured. Pride Cymru, Unique Transgender and other LGBTQ+ networks across North Wales has enabled the Service to connect and capture specific insight to the risks impacted on this community. </w:t>
            </w:r>
          </w:p>
          <w:p w14:paraId="1967996B" w14:textId="77777777" w:rsidR="00DC5240" w:rsidRPr="00BD548E" w:rsidRDefault="00DC5240" w:rsidP="00C61F77">
            <w:pPr>
              <w:pStyle w:val="NoSpacing"/>
              <w:rPr>
                <w:rFonts w:ascii="Century Gothic" w:eastAsia="Times New Roman" w:hAnsi="Century Gothic" w:cs="Arial"/>
                <w:color w:val="000000" w:themeColor="text1"/>
                <w:sz w:val="24"/>
                <w:szCs w:val="24"/>
              </w:rPr>
            </w:pPr>
          </w:p>
          <w:p w14:paraId="36757011" w14:textId="77777777" w:rsidR="008F57D6" w:rsidRPr="00BD548E" w:rsidRDefault="008F57D6" w:rsidP="00C61F77">
            <w:pPr>
              <w:pStyle w:val="BodyText"/>
              <w:spacing w:before="1" w:line="276" w:lineRule="auto"/>
              <w:ind w:right="118"/>
              <w:rPr>
                <w:rFonts w:ascii="Century Gothic" w:hAnsi="Century Gothic" w:cs="Arial"/>
              </w:rPr>
            </w:pPr>
            <w:r w:rsidRPr="00BD548E">
              <w:rPr>
                <w:rFonts w:ascii="Century Gothic" w:hAnsi="Century Gothic" w:cs="Arial"/>
              </w:rPr>
              <w:t>With regards to recruiting and developing</w:t>
            </w:r>
            <w:r w:rsidRPr="00BD548E">
              <w:rPr>
                <w:rFonts w:ascii="Century Gothic" w:hAnsi="Century Gothic" w:cs="Arial"/>
                <w:spacing w:val="-17"/>
              </w:rPr>
              <w:t xml:space="preserve"> </w:t>
            </w:r>
            <w:r w:rsidRPr="00BD548E">
              <w:rPr>
                <w:rFonts w:ascii="Century Gothic" w:hAnsi="Century Gothic" w:cs="Arial"/>
              </w:rPr>
              <w:t>diverse</w:t>
            </w:r>
            <w:r w:rsidRPr="00BD548E">
              <w:rPr>
                <w:rFonts w:ascii="Century Gothic" w:hAnsi="Century Gothic" w:cs="Arial"/>
                <w:spacing w:val="-17"/>
              </w:rPr>
              <w:t xml:space="preserve"> </w:t>
            </w:r>
            <w:r w:rsidRPr="00BD548E">
              <w:rPr>
                <w:rFonts w:ascii="Century Gothic" w:hAnsi="Century Gothic" w:cs="Arial"/>
              </w:rPr>
              <w:t>teams as a priority, here</w:t>
            </w:r>
            <w:r w:rsidRPr="00BD548E">
              <w:rPr>
                <w:rFonts w:ascii="Century Gothic" w:hAnsi="Century Gothic" w:cs="Arial"/>
                <w:spacing w:val="-16"/>
              </w:rPr>
              <w:t xml:space="preserve"> </w:t>
            </w:r>
            <w:r w:rsidRPr="00BD548E">
              <w:rPr>
                <w:rFonts w:ascii="Century Gothic" w:hAnsi="Century Gothic" w:cs="Arial"/>
              </w:rPr>
              <w:t>was</w:t>
            </w:r>
            <w:r w:rsidRPr="00BD548E">
              <w:rPr>
                <w:rFonts w:ascii="Century Gothic" w:hAnsi="Century Gothic" w:cs="Arial"/>
                <w:spacing w:val="-17"/>
              </w:rPr>
              <w:t xml:space="preserve"> </w:t>
            </w:r>
            <w:r w:rsidRPr="00BD548E">
              <w:rPr>
                <w:rFonts w:ascii="Century Gothic" w:hAnsi="Century Gothic" w:cs="Arial"/>
              </w:rPr>
              <w:t>a</w:t>
            </w:r>
            <w:r w:rsidRPr="00BD548E">
              <w:rPr>
                <w:rFonts w:ascii="Century Gothic" w:hAnsi="Century Gothic" w:cs="Arial"/>
                <w:spacing w:val="-17"/>
              </w:rPr>
              <w:t xml:space="preserve"> </w:t>
            </w:r>
            <w:r w:rsidRPr="00BD548E">
              <w:rPr>
                <w:rFonts w:ascii="Century Gothic" w:hAnsi="Century Gothic" w:cs="Arial"/>
              </w:rPr>
              <w:t>strong</w:t>
            </w:r>
            <w:r w:rsidRPr="00BD548E">
              <w:rPr>
                <w:rFonts w:ascii="Century Gothic" w:hAnsi="Century Gothic" w:cs="Arial"/>
                <w:spacing w:val="-16"/>
              </w:rPr>
              <w:t xml:space="preserve"> </w:t>
            </w:r>
            <w:r w:rsidRPr="00BD548E">
              <w:rPr>
                <w:rFonts w:ascii="Century Gothic" w:hAnsi="Century Gothic" w:cs="Arial"/>
              </w:rPr>
              <w:t>consensus</w:t>
            </w:r>
            <w:r w:rsidRPr="00BD548E">
              <w:rPr>
                <w:rFonts w:ascii="Century Gothic" w:hAnsi="Century Gothic" w:cs="Arial"/>
                <w:spacing w:val="-17"/>
              </w:rPr>
              <w:t xml:space="preserve"> </w:t>
            </w:r>
            <w:r w:rsidRPr="00BD548E">
              <w:rPr>
                <w:rFonts w:ascii="Century Gothic" w:hAnsi="Century Gothic" w:cs="Arial"/>
              </w:rPr>
              <w:t>amongst</w:t>
            </w:r>
            <w:r w:rsidRPr="00BD548E">
              <w:rPr>
                <w:rFonts w:ascii="Century Gothic" w:hAnsi="Century Gothic" w:cs="Arial"/>
                <w:spacing w:val="-17"/>
              </w:rPr>
              <w:t xml:space="preserve"> </w:t>
            </w:r>
            <w:r w:rsidRPr="00BD548E">
              <w:rPr>
                <w:rFonts w:ascii="Century Gothic" w:hAnsi="Century Gothic" w:cs="Arial"/>
              </w:rPr>
              <w:t>respondents, including many people that identify as trans and non-binary that</w:t>
            </w:r>
            <w:r w:rsidRPr="00BD548E">
              <w:rPr>
                <w:rFonts w:ascii="Century Gothic" w:hAnsi="Century Gothic" w:cs="Arial"/>
                <w:spacing w:val="28"/>
              </w:rPr>
              <w:t xml:space="preserve"> </w:t>
            </w:r>
            <w:r w:rsidRPr="00BD548E">
              <w:rPr>
                <w:rFonts w:ascii="Century Gothic" w:hAnsi="Century Gothic" w:cs="Arial"/>
              </w:rPr>
              <w:t>recruiting</w:t>
            </w:r>
            <w:r w:rsidRPr="00BD548E">
              <w:rPr>
                <w:rFonts w:ascii="Century Gothic" w:hAnsi="Century Gothic" w:cs="Arial"/>
                <w:spacing w:val="33"/>
              </w:rPr>
              <w:t xml:space="preserve"> </w:t>
            </w:r>
            <w:r w:rsidRPr="00BD548E">
              <w:rPr>
                <w:rFonts w:ascii="Century Gothic" w:hAnsi="Century Gothic" w:cs="Arial"/>
              </w:rPr>
              <w:t>and</w:t>
            </w:r>
            <w:r w:rsidRPr="00BD548E">
              <w:rPr>
                <w:rFonts w:ascii="Century Gothic" w:hAnsi="Century Gothic" w:cs="Arial"/>
                <w:spacing w:val="35"/>
              </w:rPr>
              <w:t xml:space="preserve"> </w:t>
            </w:r>
            <w:r w:rsidRPr="00BD548E">
              <w:rPr>
                <w:rFonts w:ascii="Century Gothic" w:hAnsi="Century Gothic" w:cs="Arial"/>
              </w:rPr>
              <w:t>developing</w:t>
            </w:r>
            <w:r w:rsidRPr="00BD548E">
              <w:rPr>
                <w:rFonts w:ascii="Century Gothic" w:hAnsi="Century Gothic" w:cs="Arial"/>
                <w:spacing w:val="32"/>
              </w:rPr>
              <w:t xml:space="preserve"> </w:t>
            </w:r>
            <w:r w:rsidRPr="00BD548E">
              <w:rPr>
                <w:rFonts w:ascii="Century Gothic" w:hAnsi="Century Gothic" w:cs="Arial"/>
              </w:rPr>
              <w:t>diverse</w:t>
            </w:r>
            <w:r w:rsidRPr="00BD548E">
              <w:rPr>
                <w:rFonts w:ascii="Century Gothic" w:hAnsi="Century Gothic" w:cs="Arial"/>
                <w:spacing w:val="33"/>
              </w:rPr>
              <w:t xml:space="preserve"> </w:t>
            </w:r>
            <w:r w:rsidRPr="00BD548E">
              <w:rPr>
                <w:rFonts w:ascii="Century Gothic" w:hAnsi="Century Gothic" w:cs="Arial"/>
              </w:rPr>
              <w:t>teams</w:t>
            </w:r>
            <w:r w:rsidRPr="00BD548E">
              <w:rPr>
                <w:rFonts w:ascii="Century Gothic" w:hAnsi="Century Gothic" w:cs="Arial"/>
                <w:spacing w:val="34"/>
              </w:rPr>
              <w:t xml:space="preserve"> </w:t>
            </w:r>
            <w:r w:rsidRPr="00BD548E">
              <w:rPr>
                <w:rFonts w:ascii="Century Gothic" w:hAnsi="Century Gothic" w:cs="Arial"/>
              </w:rPr>
              <w:t>adds</w:t>
            </w:r>
            <w:r w:rsidRPr="00BD548E">
              <w:rPr>
                <w:rFonts w:ascii="Century Gothic" w:hAnsi="Century Gothic" w:cs="Arial"/>
                <w:spacing w:val="32"/>
              </w:rPr>
              <w:t xml:space="preserve"> </w:t>
            </w:r>
            <w:r w:rsidRPr="00BD548E">
              <w:rPr>
                <w:rFonts w:ascii="Century Gothic" w:hAnsi="Century Gothic" w:cs="Arial"/>
              </w:rPr>
              <w:t>value</w:t>
            </w:r>
            <w:r w:rsidRPr="00BD548E">
              <w:rPr>
                <w:rFonts w:ascii="Century Gothic" w:hAnsi="Century Gothic" w:cs="Arial"/>
                <w:spacing w:val="32"/>
              </w:rPr>
              <w:t xml:space="preserve"> </w:t>
            </w:r>
            <w:r w:rsidRPr="00BD548E">
              <w:rPr>
                <w:rFonts w:ascii="Century Gothic" w:hAnsi="Century Gothic" w:cs="Arial"/>
              </w:rPr>
              <w:t>and</w:t>
            </w:r>
            <w:r w:rsidRPr="00BD548E">
              <w:rPr>
                <w:rFonts w:ascii="Century Gothic" w:hAnsi="Century Gothic" w:cs="Arial"/>
                <w:spacing w:val="35"/>
              </w:rPr>
              <w:t xml:space="preserve"> </w:t>
            </w:r>
            <w:r w:rsidRPr="00BD548E">
              <w:rPr>
                <w:rFonts w:ascii="Century Gothic" w:hAnsi="Century Gothic" w:cs="Arial"/>
              </w:rPr>
              <w:t>helps</w:t>
            </w:r>
            <w:r w:rsidRPr="00BD548E">
              <w:rPr>
                <w:rFonts w:ascii="Century Gothic" w:hAnsi="Century Gothic" w:cs="Arial"/>
                <w:spacing w:val="31"/>
              </w:rPr>
              <w:t xml:space="preserve"> </w:t>
            </w:r>
            <w:r w:rsidRPr="00BD548E">
              <w:rPr>
                <w:rFonts w:ascii="Century Gothic" w:hAnsi="Century Gothic" w:cs="Arial"/>
                <w:spacing w:val="-2"/>
              </w:rPr>
              <w:t xml:space="preserve">deliver </w:t>
            </w:r>
            <w:r w:rsidRPr="00BD548E">
              <w:rPr>
                <w:rFonts w:ascii="Century Gothic" w:hAnsi="Century Gothic" w:cs="Arial"/>
              </w:rPr>
              <w:t>inclusive</w:t>
            </w:r>
            <w:r w:rsidRPr="00BD548E">
              <w:rPr>
                <w:rFonts w:ascii="Century Gothic" w:hAnsi="Century Gothic" w:cs="Arial"/>
                <w:spacing w:val="-2"/>
              </w:rPr>
              <w:t xml:space="preserve"> </w:t>
            </w:r>
            <w:r w:rsidRPr="00BD548E">
              <w:rPr>
                <w:rFonts w:ascii="Century Gothic" w:hAnsi="Century Gothic" w:cs="Arial"/>
              </w:rPr>
              <w:t>services.</w:t>
            </w:r>
            <w:r w:rsidRPr="00BD548E">
              <w:rPr>
                <w:rFonts w:ascii="Century Gothic" w:hAnsi="Century Gothic" w:cs="Arial"/>
                <w:spacing w:val="-3"/>
              </w:rPr>
              <w:t xml:space="preserve"> </w:t>
            </w:r>
            <w:r w:rsidRPr="00BD548E">
              <w:rPr>
                <w:rFonts w:ascii="Century Gothic" w:hAnsi="Century Gothic" w:cs="Arial"/>
              </w:rPr>
              <w:t>There</w:t>
            </w:r>
            <w:r w:rsidRPr="00BD548E">
              <w:rPr>
                <w:rFonts w:ascii="Century Gothic" w:hAnsi="Century Gothic" w:cs="Arial"/>
                <w:spacing w:val="-2"/>
              </w:rPr>
              <w:t xml:space="preserve"> </w:t>
            </w:r>
            <w:r w:rsidRPr="00BD548E">
              <w:rPr>
                <w:rFonts w:ascii="Century Gothic" w:hAnsi="Century Gothic" w:cs="Arial"/>
              </w:rPr>
              <w:t>was</w:t>
            </w:r>
            <w:r w:rsidRPr="00BD548E">
              <w:rPr>
                <w:rFonts w:ascii="Century Gothic" w:hAnsi="Century Gothic" w:cs="Arial"/>
                <w:spacing w:val="-1"/>
              </w:rPr>
              <w:t xml:space="preserve"> </w:t>
            </w:r>
            <w:r w:rsidRPr="00BD548E">
              <w:rPr>
                <w:rFonts w:ascii="Century Gothic" w:hAnsi="Century Gothic" w:cs="Arial"/>
              </w:rPr>
              <w:t>specific</w:t>
            </w:r>
            <w:r w:rsidRPr="00BD548E">
              <w:rPr>
                <w:rFonts w:ascii="Century Gothic" w:hAnsi="Century Gothic" w:cs="Arial"/>
                <w:spacing w:val="-1"/>
              </w:rPr>
              <w:t xml:space="preserve"> </w:t>
            </w:r>
            <w:r w:rsidRPr="00BD548E">
              <w:rPr>
                <w:rFonts w:ascii="Century Gothic" w:hAnsi="Century Gothic" w:cs="Arial"/>
              </w:rPr>
              <w:t>reference</w:t>
            </w:r>
            <w:r w:rsidRPr="00BD548E">
              <w:rPr>
                <w:rFonts w:ascii="Century Gothic" w:hAnsi="Century Gothic" w:cs="Arial"/>
                <w:spacing w:val="-1"/>
              </w:rPr>
              <w:t xml:space="preserve"> </w:t>
            </w:r>
            <w:r w:rsidRPr="00BD548E">
              <w:rPr>
                <w:rFonts w:ascii="Century Gothic" w:hAnsi="Century Gothic" w:cs="Arial"/>
              </w:rPr>
              <w:t>to</w:t>
            </w:r>
            <w:r w:rsidRPr="00BD548E">
              <w:rPr>
                <w:rFonts w:ascii="Century Gothic" w:hAnsi="Century Gothic" w:cs="Arial"/>
                <w:spacing w:val="-3"/>
              </w:rPr>
              <w:t xml:space="preserve"> </w:t>
            </w:r>
            <w:r w:rsidRPr="00BD548E">
              <w:rPr>
                <w:rFonts w:ascii="Century Gothic" w:hAnsi="Century Gothic" w:cs="Arial"/>
                <w:spacing w:val="-2"/>
              </w:rPr>
              <w:t>gender identity alongside other interconnecting characteristics. To mitigate this, t</w:t>
            </w:r>
            <w:r w:rsidRPr="00BD548E">
              <w:rPr>
                <w:rFonts w:ascii="Century Gothic" w:hAnsi="Century Gothic" w:cs="Arial"/>
              </w:rPr>
              <w:t>he</w:t>
            </w:r>
            <w:r w:rsidRPr="00BD548E">
              <w:rPr>
                <w:rFonts w:ascii="Century Gothic" w:hAnsi="Century Gothic" w:cs="Arial"/>
                <w:spacing w:val="-2"/>
              </w:rPr>
              <w:t xml:space="preserve"> </w:t>
            </w:r>
            <w:r w:rsidRPr="00BD548E">
              <w:rPr>
                <w:rFonts w:ascii="Century Gothic" w:hAnsi="Century Gothic" w:cs="Arial"/>
              </w:rPr>
              <w:t>service</w:t>
            </w:r>
            <w:r w:rsidRPr="00BD548E">
              <w:rPr>
                <w:rFonts w:ascii="Century Gothic" w:hAnsi="Century Gothic" w:cs="Arial"/>
                <w:spacing w:val="-2"/>
              </w:rPr>
              <w:t xml:space="preserve"> aims to </w:t>
            </w:r>
            <w:r w:rsidRPr="00BD548E">
              <w:rPr>
                <w:rFonts w:ascii="Century Gothic" w:hAnsi="Century Gothic" w:cs="Arial"/>
              </w:rPr>
              <w:t>attract</w:t>
            </w:r>
            <w:r w:rsidRPr="00BD548E">
              <w:rPr>
                <w:rFonts w:ascii="Century Gothic" w:hAnsi="Century Gothic" w:cs="Arial"/>
                <w:spacing w:val="-1"/>
              </w:rPr>
              <w:t xml:space="preserve"> </w:t>
            </w:r>
            <w:r w:rsidRPr="00BD548E">
              <w:rPr>
                <w:rFonts w:ascii="Century Gothic" w:hAnsi="Century Gothic" w:cs="Arial"/>
              </w:rPr>
              <w:t>and</w:t>
            </w:r>
            <w:r w:rsidRPr="00BD548E">
              <w:rPr>
                <w:rFonts w:ascii="Century Gothic" w:hAnsi="Century Gothic" w:cs="Arial"/>
                <w:spacing w:val="-1"/>
              </w:rPr>
              <w:t xml:space="preserve"> </w:t>
            </w:r>
            <w:r w:rsidRPr="00BD548E">
              <w:rPr>
                <w:rFonts w:ascii="Century Gothic" w:hAnsi="Century Gothic" w:cs="Arial"/>
              </w:rPr>
              <w:t>recruit talented people</w:t>
            </w:r>
            <w:r w:rsidRPr="00BD548E">
              <w:rPr>
                <w:rFonts w:ascii="Century Gothic" w:hAnsi="Century Gothic" w:cs="Arial"/>
                <w:spacing w:val="-2"/>
              </w:rPr>
              <w:t xml:space="preserve"> </w:t>
            </w:r>
            <w:r w:rsidRPr="00BD548E">
              <w:rPr>
                <w:rFonts w:ascii="Century Gothic" w:hAnsi="Century Gothic" w:cs="Arial"/>
              </w:rPr>
              <w:t>from all backgrounds,</w:t>
            </w:r>
            <w:r w:rsidRPr="00BD548E">
              <w:rPr>
                <w:rFonts w:ascii="Century Gothic" w:hAnsi="Century Gothic" w:cs="Arial"/>
                <w:spacing w:val="-3"/>
              </w:rPr>
              <w:t xml:space="preserve"> </w:t>
            </w:r>
            <w:r w:rsidRPr="00BD548E">
              <w:rPr>
                <w:rFonts w:ascii="Century Gothic" w:hAnsi="Century Gothic" w:cs="Arial"/>
              </w:rPr>
              <w:t>a</w:t>
            </w:r>
            <w:r w:rsidRPr="00BD548E">
              <w:rPr>
                <w:rFonts w:ascii="Century Gothic" w:hAnsi="Century Gothic" w:cs="Arial"/>
                <w:spacing w:val="-2"/>
              </w:rPr>
              <w:t xml:space="preserve"> </w:t>
            </w:r>
            <w:r w:rsidRPr="00BD548E">
              <w:rPr>
                <w:rFonts w:ascii="Century Gothic" w:hAnsi="Century Gothic" w:cs="Arial"/>
              </w:rPr>
              <w:t>range</w:t>
            </w:r>
            <w:r w:rsidRPr="00BD548E">
              <w:rPr>
                <w:rFonts w:ascii="Century Gothic" w:hAnsi="Century Gothic" w:cs="Arial"/>
                <w:spacing w:val="-2"/>
              </w:rPr>
              <w:t xml:space="preserve"> </w:t>
            </w:r>
            <w:r w:rsidRPr="00BD548E">
              <w:rPr>
                <w:rFonts w:ascii="Century Gothic" w:hAnsi="Century Gothic" w:cs="Arial"/>
              </w:rPr>
              <w:t>of</w:t>
            </w:r>
            <w:r w:rsidRPr="00BD548E">
              <w:rPr>
                <w:rFonts w:ascii="Century Gothic" w:hAnsi="Century Gothic" w:cs="Arial"/>
                <w:spacing w:val="-3"/>
              </w:rPr>
              <w:t xml:space="preserve"> </w:t>
            </w:r>
            <w:r w:rsidRPr="00BD548E">
              <w:rPr>
                <w:rFonts w:ascii="Century Gothic" w:hAnsi="Century Gothic" w:cs="Arial"/>
              </w:rPr>
              <w:t>communication</w:t>
            </w:r>
            <w:r w:rsidRPr="00BD548E">
              <w:rPr>
                <w:rFonts w:ascii="Century Gothic" w:hAnsi="Century Gothic" w:cs="Arial"/>
                <w:spacing w:val="-4"/>
              </w:rPr>
              <w:t xml:space="preserve"> </w:t>
            </w:r>
            <w:r w:rsidRPr="00BD548E">
              <w:rPr>
                <w:rFonts w:ascii="Century Gothic" w:hAnsi="Century Gothic" w:cs="Arial"/>
              </w:rPr>
              <w:t>methods</w:t>
            </w:r>
            <w:r w:rsidRPr="00BD548E">
              <w:rPr>
                <w:rFonts w:ascii="Century Gothic" w:hAnsi="Century Gothic" w:cs="Arial"/>
                <w:spacing w:val="-1"/>
              </w:rPr>
              <w:t xml:space="preserve"> </w:t>
            </w:r>
            <w:r w:rsidRPr="00BD548E">
              <w:rPr>
                <w:rFonts w:ascii="Century Gothic" w:hAnsi="Century Gothic" w:cs="Arial"/>
              </w:rPr>
              <w:t>are</w:t>
            </w:r>
            <w:r w:rsidRPr="00BD548E">
              <w:rPr>
                <w:rFonts w:ascii="Century Gothic" w:hAnsi="Century Gothic" w:cs="Arial"/>
                <w:spacing w:val="-2"/>
              </w:rPr>
              <w:t xml:space="preserve"> </w:t>
            </w:r>
            <w:r w:rsidRPr="00BD548E">
              <w:rPr>
                <w:rFonts w:ascii="Century Gothic" w:hAnsi="Century Gothic" w:cs="Arial"/>
              </w:rPr>
              <w:t>adopted and specific interventions are developed to target people from groups that are underrepresented in the workforce.</w:t>
            </w:r>
            <w:r w:rsidRPr="00BD548E">
              <w:rPr>
                <w:rFonts w:ascii="Century Gothic" w:hAnsi="Century Gothic" w:cs="Arial"/>
                <w:spacing w:val="-3"/>
              </w:rPr>
              <w:t xml:space="preserve"> </w:t>
            </w:r>
            <w:r w:rsidRPr="00BD548E">
              <w:rPr>
                <w:rFonts w:ascii="Century Gothic" w:hAnsi="Century Gothic" w:cs="Arial"/>
              </w:rPr>
              <w:t>The</w:t>
            </w:r>
            <w:r w:rsidRPr="00BD548E">
              <w:rPr>
                <w:rFonts w:ascii="Century Gothic" w:hAnsi="Century Gothic" w:cs="Arial"/>
                <w:spacing w:val="-2"/>
              </w:rPr>
              <w:t xml:space="preserve"> </w:t>
            </w:r>
            <w:r w:rsidRPr="00BD548E">
              <w:rPr>
                <w:rFonts w:ascii="Century Gothic" w:hAnsi="Century Gothic" w:cs="Arial"/>
              </w:rPr>
              <w:t>service also</w:t>
            </w:r>
            <w:r w:rsidRPr="00BD548E">
              <w:rPr>
                <w:rFonts w:ascii="Century Gothic" w:hAnsi="Century Gothic" w:cs="Arial"/>
                <w:spacing w:val="-11"/>
              </w:rPr>
              <w:t xml:space="preserve"> </w:t>
            </w:r>
            <w:r w:rsidRPr="00BD548E">
              <w:rPr>
                <w:rFonts w:ascii="Century Gothic" w:hAnsi="Century Gothic" w:cs="Arial"/>
              </w:rPr>
              <w:t>reviews</w:t>
            </w:r>
            <w:r w:rsidRPr="00BD548E">
              <w:rPr>
                <w:rFonts w:ascii="Century Gothic" w:hAnsi="Century Gothic" w:cs="Arial"/>
                <w:spacing w:val="-12"/>
              </w:rPr>
              <w:t xml:space="preserve"> </w:t>
            </w:r>
            <w:r w:rsidRPr="00BD548E">
              <w:rPr>
                <w:rFonts w:ascii="Century Gothic" w:hAnsi="Century Gothic" w:cs="Arial"/>
              </w:rPr>
              <w:t>its</w:t>
            </w:r>
            <w:r w:rsidRPr="00BD548E">
              <w:rPr>
                <w:rFonts w:ascii="Century Gothic" w:hAnsi="Century Gothic" w:cs="Arial"/>
                <w:spacing w:val="-10"/>
              </w:rPr>
              <w:t xml:space="preserve"> </w:t>
            </w:r>
            <w:r w:rsidRPr="00BD548E">
              <w:rPr>
                <w:rFonts w:ascii="Century Gothic" w:hAnsi="Century Gothic" w:cs="Arial"/>
              </w:rPr>
              <w:t>recruitment</w:t>
            </w:r>
            <w:r w:rsidRPr="00BD548E">
              <w:rPr>
                <w:rFonts w:ascii="Century Gothic" w:hAnsi="Century Gothic" w:cs="Arial"/>
                <w:spacing w:val="-14"/>
              </w:rPr>
              <w:t xml:space="preserve"> </w:t>
            </w:r>
            <w:r w:rsidRPr="00BD548E">
              <w:rPr>
                <w:rFonts w:ascii="Century Gothic" w:hAnsi="Century Gothic" w:cs="Arial"/>
              </w:rPr>
              <w:t>practices</w:t>
            </w:r>
            <w:r w:rsidRPr="00BD548E">
              <w:rPr>
                <w:rFonts w:ascii="Century Gothic" w:hAnsi="Century Gothic" w:cs="Arial"/>
                <w:spacing w:val="-10"/>
              </w:rPr>
              <w:t xml:space="preserve"> </w:t>
            </w:r>
            <w:r w:rsidRPr="00BD548E">
              <w:rPr>
                <w:rFonts w:ascii="Century Gothic" w:hAnsi="Century Gothic" w:cs="Arial"/>
              </w:rPr>
              <w:t>on</w:t>
            </w:r>
            <w:r w:rsidRPr="00BD548E">
              <w:rPr>
                <w:rFonts w:ascii="Century Gothic" w:hAnsi="Century Gothic" w:cs="Arial"/>
                <w:spacing w:val="-9"/>
              </w:rPr>
              <w:t xml:space="preserve"> </w:t>
            </w:r>
            <w:r w:rsidRPr="00BD548E">
              <w:rPr>
                <w:rFonts w:ascii="Century Gothic" w:hAnsi="Century Gothic" w:cs="Arial"/>
              </w:rPr>
              <w:t>a</w:t>
            </w:r>
            <w:r w:rsidRPr="00BD548E">
              <w:rPr>
                <w:rFonts w:ascii="Century Gothic" w:hAnsi="Century Gothic" w:cs="Arial"/>
                <w:spacing w:val="-11"/>
              </w:rPr>
              <w:t xml:space="preserve"> </w:t>
            </w:r>
            <w:r w:rsidRPr="00BD548E">
              <w:rPr>
                <w:rFonts w:ascii="Century Gothic" w:hAnsi="Century Gothic" w:cs="Arial"/>
              </w:rPr>
              <w:t>regular</w:t>
            </w:r>
            <w:r w:rsidRPr="00BD548E">
              <w:rPr>
                <w:rFonts w:ascii="Century Gothic" w:hAnsi="Century Gothic" w:cs="Arial"/>
                <w:spacing w:val="-10"/>
              </w:rPr>
              <w:t xml:space="preserve"> </w:t>
            </w:r>
            <w:r w:rsidRPr="00BD548E">
              <w:rPr>
                <w:rFonts w:ascii="Century Gothic" w:hAnsi="Century Gothic" w:cs="Arial"/>
              </w:rPr>
              <w:t>basis</w:t>
            </w:r>
            <w:r w:rsidRPr="00BD548E">
              <w:rPr>
                <w:rFonts w:ascii="Century Gothic" w:hAnsi="Century Gothic" w:cs="Arial"/>
                <w:spacing w:val="-10"/>
              </w:rPr>
              <w:t xml:space="preserve"> </w:t>
            </w:r>
            <w:r w:rsidRPr="00BD548E">
              <w:rPr>
                <w:rFonts w:ascii="Century Gothic" w:hAnsi="Century Gothic" w:cs="Arial"/>
              </w:rPr>
              <w:t>to</w:t>
            </w:r>
            <w:r w:rsidRPr="00BD548E">
              <w:rPr>
                <w:rFonts w:ascii="Century Gothic" w:hAnsi="Century Gothic" w:cs="Arial"/>
                <w:spacing w:val="-11"/>
              </w:rPr>
              <w:t xml:space="preserve"> </w:t>
            </w:r>
            <w:r w:rsidRPr="00BD548E">
              <w:rPr>
                <w:rFonts w:ascii="Century Gothic" w:hAnsi="Century Gothic" w:cs="Arial"/>
              </w:rPr>
              <w:t>ensure</w:t>
            </w:r>
            <w:r w:rsidRPr="00BD548E">
              <w:rPr>
                <w:rFonts w:ascii="Century Gothic" w:hAnsi="Century Gothic" w:cs="Arial"/>
                <w:spacing w:val="-11"/>
              </w:rPr>
              <w:t xml:space="preserve"> </w:t>
            </w:r>
            <w:r w:rsidRPr="00BD548E">
              <w:rPr>
                <w:rFonts w:ascii="Century Gothic" w:hAnsi="Century Gothic" w:cs="Arial"/>
              </w:rPr>
              <w:t>best</w:t>
            </w:r>
            <w:r w:rsidRPr="00BD548E">
              <w:rPr>
                <w:rFonts w:ascii="Century Gothic" w:hAnsi="Century Gothic" w:cs="Arial"/>
                <w:spacing w:val="-14"/>
              </w:rPr>
              <w:t xml:space="preserve"> </w:t>
            </w:r>
            <w:r w:rsidRPr="00BD548E">
              <w:rPr>
                <w:rFonts w:ascii="Century Gothic" w:hAnsi="Century Gothic" w:cs="Arial"/>
              </w:rPr>
              <w:t>practice is adopted.</w:t>
            </w:r>
          </w:p>
          <w:p w14:paraId="52591FFB" w14:textId="77777777" w:rsidR="00DC5240" w:rsidRPr="00BD548E" w:rsidRDefault="00DC5240" w:rsidP="00C61F77">
            <w:pPr>
              <w:pStyle w:val="NoSpacing"/>
              <w:rPr>
                <w:rFonts w:ascii="Century Gothic" w:eastAsia="Times New Roman" w:hAnsi="Century Gothic" w:cs="Arial"/>
                <w:color w:val="000000" w:themeColor="text1"/>
                <w:sz w:val="24"/>
                <w:szCs w:val="24"/>
              </w:rPr>
            </w:pPr>
          </w:p>
          <w:p w14:paraId="402CB7ED" w14:textId="77777777" w:rsidR="00DC5240" w:rsidRPr="00BD548E" w:rsidRDefault="008F57D6"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Some trans people felt, their community can be disproportionately impacted by adverse mental health, mostly because of discrimination and exclusion, but some respondents also mentioned trans people are more likely to live alone compared to binary sex people. This is relevant insight that will inform our prevention activities. </w:t>
            </w:r>
          </w:p>
          <w:p w14:paraId="0E98CD7A" w14:textId="77777777" w:rsidR="00DC5240" w:rsidRPr="00BD548E" w:rsidRDefault="00DC5240" w:rsidP="00BD548E">
            <w:pPr>
              <w:pStyle w:val="NoSpacing"/>
              <w:jc w:val="both"/>
              <w:rPr>
                <w:rFonts w:ascii="Century Gothic" w:eastAsia="Times New Roman" w:hAnsi="Century Gothic" w:cs="Arial"/>
                <w:color w:val="000000" w:themeColor="text1"/>
                <w:sz w:val="24"/>
                <w:szCs w:val="24"/>
              </w:rPr>
            </w:pPr>
          </w:p>
          <w:p w14:paraId="170F74A6" w14:textId="77777777" w:rsidR="00DC5240" w:rsidRPr="00BD548E" w:rsidRDefault="00DC5240" w:rsidP="00BD548E">
            <w:pPr>
              <w:pStyle w:val="NoSpacing"/>
              <w:jc w:val="both"/>
              <w:rPr>
                <w:rFonts w:ascii="Century Gothic" w:eastAsia="Times New Roman" w:hAnsi="Century Gothic" w:cs="Arial"/>
                <w:color w:val="000000" w:themeColor="text1"/>
                <w:sz w:val="24"/>
                <w:szCs w:val="24"/>
              </w:rPr>
            </w:pPr>
          </w:p>
        </w:tc>
      </w:tr>
      <w:tr w:rsidR="00DC5240" w:rsidRPr="00BD548E" w14:paraId="430DAFDC" w14:textId="77777777" w:rsidTr="00BD548E">
        <w:trPr>
          <w:cantSplit/>
          <w:trHeight w:val="343"/>
        </w:trPr>
        <w:tc>
          <w:tcPr>
            <w:tcW w:w="1673" w:type="dxa"/>
            <w:shd w:val="clear" w:color="auto" w:fill="FFFFFF"/>
          </w:tcPr>
          <w:p w14:paraId="1DD90944" w14:textId="77777777" w:rsidR="00DC5240" w:rsidRPr="00A1401F" w:rsidRDefault="00DC5240"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A1401F">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2A45432E" w14:textId="77777777" w:rsidR="00DC5240" w:rsidRPr="00A1401F" w:rsidRDefault="00DC5240"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A1401F">
              <w:rPr>
                <w:rFonts w:ascii="Century Gothic" w:eastAsia="Times New Roman" w:hAnsi="Century Gothic" w:cs="Arial"/>
                <w:b/>
                <w:color w:val="000000" w:themeColor="text1"/>
                <w:sz w:val="24"/>
                <w:szCs w:val="24"/>
                <w:lang w:eastAsia="en-GB"/>
              </w:rPr>
              <w:br/>
              <w:t>Impact</w:t>
            </w:r>
          </w:p>
        </w:tc>
        <w:tc>
          <w:tcPr>
            <w:tcW w:w="1102" w:type="dxa"/>
            <w:shd w:val="clear" w:color="auto" w:fill="FFFFFF"/>
          </w:tcPr>
          <w:p w14:paraId="3E2F0E82" w14:textId="77777777" w:rsidR="00DC5240" w:rsidRPr="00A1401F" w:rsidRDefault="00DC5240" w:rsidP="00BD548E">
            <w:pPr>
              <w:spacing w:before="300" w:beforeAutospacing="1" w:after="300" w:afterAutospacing="1"/>
              <w:jc w:val="center"/>
              <w:rPr>
                <w:rFonts w:ascii="Century Gothic" w:eastAsia="Times New Roman" w:hAnsi="Century Gothic" w:cs="Arial"/>
                <w:b/>
                <w:color w:val="000000" w:themeColor="text1"/>
                <w:sz w:val="24"/>
                <w:szCs w:val="24"/>
                <w:lang w:eastAsia="en-GB"/>
              </w:rPr>
            </w:pPr>
            <w:r w:rsidRPr="00A1401F">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2E4C600D" w14:textId="77777777" w:rsidR="00DC5240" w:rsidRPr="00BD548E" w:rsidRDefault="00DC5240" w:rsidP="00BD548E">
            <w:pPr>
              <w:jc w:val="both"/>
              <w:outlineLvl w:val="0"/>
              <w:rPr>
                <w:rFonts w:ascii="Century Gothic" w:eastAsia="Times New Roman" w:hAnsi="Century Gothic" w:cs="Arial"/>
                <w:color w:val="000000" w:themeColor="text1"/>
                <w:sz w:val="24"/>
                <w:szCs w:val="24"/>
              </w:rPr>
            </w:pPr>
          </w:p>
        </w:tc>
      </w:tr>
      <w:tr w:rsidR="00DC5240" w:rsidRPr="00BD548E" w14:paraId="35786018" w14:textId="77777777" w:rsidTr="00BD548E">
        <w:trPr>
          <w:cantSplit/>
          <w:trHeight w:val="462"/>
        </w:trPr>
        <w:tc>
          <w:tcPr>
            <w:tcW w:w="1673" w:type="dxa"/>
            <w:shd w:val="clear" w:color="auto" w:fill="auto"/>
          </w:tcPr>
          <w:p w14:paraId="7F205C4A" w14:textId="77777777" w:rsidR="00DC5240" w:rsidRPr="00BD548E" w:rsidRDefault="008F57D6"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1" w:type="dxa"/>
            <w:shd w:val="clear" w:color="auto" w:fill="auto"/>
          </w:tcPr>
          <w:p w14:paraId="17818D21" w14:textId="77777777" w:rsidR="00DC5240" w:rsidRPr="00BD548E" w:rsidRDefault="008F57D6"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2" w:type="dxa"/>
            <w:shd w:val="clear" w:color="auto" w:fill="FFFF00"/>
          </w:tcPr>
          <w:p w14:paraId="600FE368" w14:textId="77777777" w:rsidR="00DC5240" w:rsidRPr="00BD548E" w:rsidRDefault="008F57D6"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highlight w:val="yellow"/>
                <w:lang w:eastAsia="en-GB"/>
              </w:rPr>
              <w:t>8</w:t>
            </w:r>
          </w:p>
        </w:tc>
        <w:tc>
          <w:tcPr>
            <w:tcW w:w="10583" w:type="dxa"/>
            <w:vMerge/>
            <w:shd w:val="clear" w:color="auto" w:fill="auto"/>
          </w:tcPr>
          <w:p w14:paraId="5C94045E" w14:textId="77777777" w:rsidR="00DC5240" w:rsidRPr="00BD548E" w:rsidRDefault="00DC5240" w:rsidP="00BD548E">
            <w:pPr>
              <w:jc w:val="both"/>
              <w:outlineLvl w:val="0"/>
              <w:rPr>
                <w:rFonts w:ascii="Century Gothic" w:eastAsia="Times New Roman" w:hAnsi="Century Gothic" w:cs="Arial"/>
                <w:color w:val="000000" w:themeColor="text1"/>
                <w:sz w:val="24"/>
                <w:szCs w:val="24"/>
              </w:rPr>
            </w:pPr>
          </w:p>
        </w:tc>
      </w:tr>
    </w:tbl>
    <w:p w14:paraId="660B394E" w14:textId="77777777" w:rsidR="00C517F8" w:rsidRPr="009815CD" w:rsidRDefault="00C517F8" w:rsidP="00616370">
      <w:pPr>
        <w:jc w:val="both"/>
        <w:rPr>
          <w:rFonts w:ascii="Arial" w:eastAsia="Times New Roman" w:hAnsi="Arial" w:cs="Arial"/>
          <w:b/>
          <w:color w:val="000000" w:themeColor="text1"/>
          <w:sz w:val="16"/>
          <w:szCs w:val="16"/>
        </w:rPr>
      </w:pPr>
    </w:p>
    <w:p w14:paraId="57A25534" w14:textId="77777777" w:rsidR="00B37C23" w:rsidRPr="009815CD" w:rsidRDefault="00B37C23" w:rsidP="00616370">
      <w:pPr>
        <w:jc w:val="both"/>
        <w:rPr>
          <w:rFonts w:ascii="Arial" w:eastAsia="Times New Roman" w:hAnsi="Arial" w:cs="Arial"/>
          <w:b/>
          <w:color w:val="000000" w:themeColor="text1"/>
          <w:sz w:val="16"/>
          <w:szCs w:val="16"/>
        </w:rPr>
      </w:pPr>
    </w:p>
    <w:p w14:paraId="09AB8D00" w14:textId="77777777" w:rsidR="001A0851" w:rsidRPr="009815CD" w:rsidRDefault="001A0851"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572" w:tblpY="228"/>
        <w:tblW w:w="14459" w:type="dxa"/>
        <w:tblLayout w:type="fixed"/>
        <w:tblCellMar>
          <w:left w:w="115" w:type="dxa"/>
          <w:right w:w="115" w:type="dxa"/>
        </w:tblCellMar>
        <w:tblLook w:val="04A0" w:firstRow="1" w:lastRow="0" w:firstColumn="1" w:lastColumn="0" w:noHBand="0" w:noVBand="1"/>
      </w:tblPr>
      <w:tblGrid>
        <w:gridCol w:w="1673"/>
        <w:gridCol w:w="1101"/>
        <w:gridCol w:w="1102"/>
        <w:gridCol w:w="10583"/>
      </w:tblGrid>
      <w:tr w:rsidR="00D737EA" w:rsidRPr="00BD548E" w14:paraId="02D7231A" w14:textId="77777777" w:rsidTr="00BD548E">
        <w:trPr>
          <w:cantSplit/>
          <w:trHeight w:val="70"/>
        </w:trPr>
        <w:tc>
          <w:tcPr>
            <w:tcW w:w="3876" w:type="dxa"/>
            <w:gridSpan w:val="3"/>
            <w:shd w:val="clear" w:color="auto" w:fill="BDD6EE"/>
          </w:tcPr>
          <w:p w14:paraId="154CFC10" w14:textId="77777777" w:rsidR="00D737EA" w:rsidRPr="00BD548E" w:rsidRDefault="00D737EA" w:rsidP="00BD548E">
            <w:pPr>
              <w:spacing w:before="100" w:beforeAutospacing="1" w:after="100" w:afterAutospacing="1"/>
              <w:jc w:val="both"/>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lastRenderedPageBreak/>
              <w:t>Sexual Orientation</w:t>
            </w:r>
          </w:p>
        </w:tc>
        <w:tc>
          <w:tcPr>
            <w:tcW w:w="10583" w:type="dxa"/>
            <w:vMerge w:val="restart"/>
          </w:tcPr>
          <w:p w14:paraId="456EBB18" w14:textId="77777777" w:rsidR="00D737EA" w:rsidRPr="00BD548E" w:rsidRDefault="00D737EA" w:rsidP="00C61F77">
            <w:pPr>
              <w:spacing w:before="100" w:beforeAutospacing="1" w:after="100" w:afterAutospacing="1"/>
              <w:rPr>
                <w:rFonts w:ascii="Century Gothic" w:hAnsi="Century Gothic" w:cs="Helvetica"/>
                <w:color w:val="000000" w:themeColor="text1"/>
                <w:sz w:val="24"/>
                <w:szCs w:val="24"/>
                <w:shd w:val="clear" w:color="auto" w:fill="FFFFFF"/>
              </w:rPr>
            </w:pPr>
            <w:r w:rsidRPr="00BD548E">
              <w:rPr>
                <w:rFonts w:ascii="Century Gothic" w:hAnsi="Century Gothic" w:cs="Helvetica"/>
                <w:color w:val="000000" w:themeColor="text1"/>
                <w:sz w:val="24"/>
                <w:szCs w:val="24"/>
                <w:shd w:val="clear" w:color="auto" w:fill="FFFFFF"/>
              </w:rPr>
              <w:t xml:space="preserve">Stonewall estimate between 5-7% of the population are lesbian, gay, bisexual or another sexual orientation which is other than heterosexual (See NHS, 2015). Stonewall (2022) have published more recent reports which suggest younger people are more likely to be open about </w:t>
            </w:r>
            <w:r w:rsidR="00C75E0C" w:rsidRPr="00BD548E">
              <w:rPr>
                <w:rFonts w:ascii="Century Gothic" w:hAnsi="Century Gothic" w:cs="Helvetica"/>
                <w:color w:val="000000" w:themeColor="text1"/>
                <w:sz w:val="24"/>
                <w:szCs w:val="24"/>
                <w:shd w:val="clear" w:color="auto" w:fill="FFFFFF"/>
              </w:rPr>
              <w:t>sexual orientation and gender</w:t>
            </w:r>
            <w:r w:rsidRPr="00BD548E">
              <w:rPr>
                <w:rFonts w:ascii="Century Gothic" w:hAnsi="Century Gothic" w:cs="Helvetica"/>
                <w:color w:val="000000" w:themeColor="text1"/>
                <w:sz w:val="24"/>
                <w:szCs w:val="24"/>
                <w:shd w:val="clear" w:color="auto" w:fill="FFFFFF"/>
              </w:rPr>
              <w:t xml:space="preserve"> identity. North Wales has a growing LGB+ community and the emergence of new pride events, support groups and staff networks in the workplace means that engagement with this audience is more meaningful that previous years. </w:t>
            </w:r>
          </w:p>
          <w:p w14:paraId="440C53EC" w14:textId="77777777" w:rsidR="00D737EA" w:rsidRPr="00BD548E" w:rsidRDefault="00D737EA" w:rsidP="00C61F77">
            <w:pPr>
              <w:spacing w:before="100" w:beforeAutospacing="1" w:after="100" w:afterAutospacing="1"/>
              <w:rPr>
                <w:rFonts w:ascii="Century Gothic" w:eastAsia="Times New Roman" w:hAnsi="Century Gothic" w:cs="Arial"/>
                <w:color w:val="000000" w:themeColor="text1"/>
                <w:sz w:val="24"/>
                <w:szCs w:val="24"/>
              </w:rPr>
            </w:pPr>
            <w:r w:rsidRPr="00BD548E">
              <w:rPr>
                <w:rFonts w:ascii="Century Gothic" w:hAnsi="Century Gothic" w:cs="Helvetica"/>
                <w:color w:val="000000" w:themeColor="text1"/>
                <w:sz w:val="24"/>
                <w:szCs w:val="24"/>
                <w:shd w:val="clear" w:color="auto" w:fill="FFFFFF"/>
              </w:rPr>
              <w:t>With intersectionality in mind, it is useful to know the age profile of people who identified as LGB+ which tends to be younger than the overall population. More than half of those who identified as LGB+ (57.9%) were aged between 16 and 34 years</w:t>
            </w:r>
            <w:r w:rsidR="00F67623" w:rsidRPr="00BD548E">
              <w:rPr>
                <w:rFonts w:ascii="Century Gothic" w:hAnsi="Century Gothic" w:cs="Helvetica"/>
                <w:color w:val="000000" w:themeColor="text1"/>
                <w:sz w:val="24"/>
                <w:szCs w:val="24"/>
                <w:shd w:val="clear" w:color="auto" w:fill="FFFFFF"/>
              </w:rPr>
              <w:t xml:space="preserve"> (ONS, 2021d)</w:t>
            </w:r>
            <w:r w:rsidRPr="00BD548E">
              <w:rPr>
                <w:rFonts w:ascii="Century Gothic" w:hAnsi="Century Gothic" w:cs="Helvetica"/>
                <w:color w:val="000000" w:themeColor="text1"/>
                <w:sz w:val="24"/>
                <w:szCs w:val="24"/>
                <w:shd w:val="clear" w:color="auto" w:fill="FFFFFF"/>
              </w:rPr>
              <w:t xml:space="preserve">. In contrast, less than a third of the overall population were aged between 16 and 34 years (29.6%). This intelligence helps our service know who to engage. </w:t>
            </w:r>
          </w:p>
          <w:p w14:paraId="27FC5429" w14:textId="77777777" w:rsidR="00C75E0C" w:rsidRPr="00BD548E" w:rsidRDefault="00D737EA" w:rsidP="00C61F77">
            <w:pPr>
              <w:spacing w:before="100" w:beforeAutospacing="1" w:after="100" w:afterAutospacing="1"/>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To ensure NWFRS reach out and capture the needs of people with different sexual orientations, a comprehensive mapping exercise identified key partners to help connect with this target audience. </w:t>
            </w:r>
            <w:r w:rsidR="00BF2268" w:rsidRPr="00BD548E">
              <w:rPr>
                <w:rFonts w:ascii="Century Gothic" w:eastAsia="Times New Roman" w:hAnsi="Century Gothic" w:cs="Arial"/>
                <w:color w:val="000000" w:themeColor="text1"/>
                <w:sz w:val="24"/>
                <w:szCs w:val="24"/>
              </w:rPr>
              <w:t xml:space="preserve">Through </w:t>
            </w:r>
            <w:r w:rsidR="00C517F8" w:rsidRPr="00BD548E">
              <w:rPr>
                <w:rFonts w:ascii="Century Gothic" w:eastAsia="Times New Roman" w:hAnsi="Century Gothic" w:cs="Arial"/>
                <w:color w:val="000000" w:themeColor="text1"/>
                <w:sz w:val="24"/>
                <w:szCs w:val="24"/>
              </w:rPr>
              <w:t>Pride Cymru</w:t>
            </w:r>
            <w:r w:rsidR="00BF2268" w:rsidRPr="00BD548E">
              <w:rPr>
                <w:rFonts w:ascii="Century Gothic" w:eastAsia="Times New Roman" w:hAnsi="Century Gothic" w:cs="Arial"/>
                <w:color w:val="000000" w:themeColor="text1"/>
                <w:sz w:val="24"/>
                <w:szCs w:val="24"/>
              </w:rPr>
              <w:t xml:space="preserve"> and other </w:t>
            </w:r>
            <w:r w:rsidRPr="00BD548E">
              <w:rPr>
                <w:rFonts w:ascii="Century Gothic" w:eastAsia="Times New Roman" w:hAnsi="Century Gothic" w:cs="Arial"/>
                <w:color w:val="000000" w:themeColor="text1"/>
                <w:sz w:val="24"/>
                <w:szCs w:val="24"/>
              </w:rPr>
              <w:t xml:space="preserve">LGBTQ+ </w:t>
            </w:r>
            <w:r w:rsidR="00BF2268" w:rsidRPr="00BD548E">
              <w:rPr>
                <w:rFonts w:ascii="Century Gothic" w:eastAsia="Times New Roman" w:hAnsi="Century Gothic" w:cs="Arial"/>
                <w:color w:val="000000" w:themeColor="text1"/>
                <w:sz w:val="24"/>
                <w:szCs w:val="24"/>
              </w:rPr>
              <w:t xml:space="preserve">networks, feedback helped </w:t>
            </w:r>
            <w:r w:rsidR="00DE416F" w:rsidRPr="00BD548E">
              <w:rPr>
                <w:rFonts w:ascii="Century Gothic" w:eastAsia="Times New Roman" w:hAnsi="Century Gothic" w:cs="Arial"/>
                <w:color w:val="000000" w:themeColor="text1"/>
                <w:sz w:val="24"/>
                <w:szCs w:val="24"/>
              </w:rPr>
              <w:t xml:space="preserve">gain a specific insight to risks that this community experience in North Wales. </w:t>
            </w:r>
          </w:p>
          <w:p w14:paraId="1635710E" w14:textId="77777777" w:rsidR="008F57D6" w:rsidRPr="00BD548E" w:rsidRDefault="008F57D6" w:rsidP="00C61F77">
            <w:pPr>
              <w:pStyle w:val="BodyText"/>
              <w:spacing w:before="1" w:line="276" w:lineRule="auto"/>
              <w:ind w:right="118"/>
              <w:rPr>
                <w:rFonts w:ascii="Century Gothic" w:hAnsi="Century Gothic" w:cs="Arial"/>
              </w:rPr>
            </w:pPr>
            <w:r w:rsidRPr="00BD548E">
              <w:rPr>
                <w:rFonts w:ascii="Century Gothic" w:hAnsi="Century Gothic" w:cs="Arial"/>
              </w:rPr>
              <w:t>With regards to recruiting and developing</w:t>
            </w:r>
            <w:r w:rsidRPr="00BD548E">
              <w:rPr>
                <w:rFonts w:ascii="Century Gothic" w:hAnsi="Century Gothic" w:cs="Arial"/>
                <w:spacing w:val="-17"/>
              </w:rPr>
              <w:t xml:space="preserve"> </w:t>
            </w:r>
            <w:r w:rsidRPr="00BD548E">
              <w:rPr>
                <w:rFonts w:ascii="Century Gothic" w:hAnsi="Century Gothic" w:cs="Arial"/>
              </w:rPr>
              <w:t>diverse</w:t>
            </w:r>
            <w:r w:rsidRPr="00BD548E">
              <w:rPr>
                <w:rFonts w:ascii="Century Gothic" w:hAnsi="Century Gothic" w:cs="Arial"/>
                <w:spacing w:val="-17"/>
              </w:rPr>
              <w:t xml:space="preserve"> </w:t>
            </w:r>
            <w:r w:rsidRPr="00BD548E">
              <w:rPr>
                <w:rFonts w:ascii="Century Gothic" w:hAnsi="Century Gothic" w:cs="Arial"/>
              </w:rPr>
              <w:t>teams as a priority, there</w:t>
            </w:r>
            <w:r w:rsidRPr="00BD548E">
              <w:rPr>
                <w:rFonts w:ascii="Century Gothic" w:hAnsi="Century Gothic" w:cs="Arial"/>
                <w:spacing w:val="-16"/>
              </w:rPr>
              <w:t xml:space="preserve"> </w:t>
            </w:r>
            <w:r w:rsidRPr="00BD548E">
              <w:rPr>
                <w:rFonts w:ascii="Century Gothic" w:hAnsi="Century Gothic" w:cs="Arial"/>
              </w:rPr>
              <w:t>was</w:t>
            </w:r>
            <w:r w:rsidRPr="00BD548E">
              <w:rPr>
                <w:rFonts w:ascii="Century Gothic" w:hAnsi="Century Gothic" w:cs="Arial"/>
                <w:spacing w:val="-17"/>
              </w:rPr>
              <w:t xml:space="preserve"> </w:t>
            </w:r>
            <w:r w:rsidRPr="00BD548E">
              <w:rPr>
                <w:rFonts w:ascii="Century Gothic" w:hAnsi="Century Gothic" w:cs="Arial"/>
              </w:rPr>
              <w:t>a</w:t>
            </w:r>
            <w:r w:rsidRPr="00BD548E">
              <w:rPr>
                <w:rFonts w:ascii="Century Gothic" w:hAnsi="Century Gothic" w:cs="Arial"/>
                <w:spacing w:val="-17"/>
              </w:rPr>
              <w:t xml:space="preserve"> </w:t>
            </w:r>
            <w:r w:rsidRPr="00BD548E">
              <w:rPr>
                <w:rFonts w:ascii="Century Gothic" w:hAnsi="Century Gothic" w:cs="Arial"/>
              </w:rPr>
              <w:t>strong</w:t>
            </w:r>
            <w:r w:rsidRPr="00BD548E">
              <w:rPr>
                <w:rFonts w:ascii="Century Gothic" w:hAnsi="Century Gothic" w:cs="Arial"/>
                <w:spacing w:val="-16"/>
              </w:rPr>
              <w:t xml:space="preserve"> </w:t>
            </w:r>
            <w:r w:rsidRPr="00BD548E">
              <w:rPr>
                <w:rFonts w:ascii="Century Gothic" w:hAnsi="Century Gothic" w:cs="Arial"/>
              </w:rPr>
              <w:t>consensus</w:t>
            </w:r>
            <w:r w:rsidRPr="00BD548E">
              <w:rPr>
                <w:rFonts w:ascii="Century Gothic" w:hAnsi="Century Gothic" w:cs="Arial"/>
                <w:spacing w:val="-17"/>
              </w:rPr>
              <w:t xml:space="preserve"> </w:t>
            </w:r>
            <w:r w:rsidRPr="00BD548E">
              <w:rPr>
                <w:rFonts w:ascii="Century Gothic" w:hAnsi="Century Gothic" w:cs="Arial"/>
              </w:rPr>
              <w:t>amongst</w:t>
            </w:r>
            <w:r w:rsidRPr="00BD548E">
              <w:rPr>
                <w:rFonts w:ascii="Century Gothic" w:hAnsi="Century Gothic" w:cs="Arial"/>
                <w:spacing w:val="-17"/>
              </w:rPr>
              <w:t xml:space="preserve"> </w:t>
            </w:r>
            <w:r w:rsidRPr="00BD548E">
              <w:rPr>
                <w:rFonts w:ascii="Century Gothic" w:hAnsi="Century Gothic" w:cs="Arial"/>
              </w:rPr>
              <w:t>respondents, including many LGB</w:t>
            </w:r>
            <w:r w:rsidR="002A70ED" w:rsidRPr="00BD548E">
              <w:rPr>
                <w:rFonts w:ascii="Century Gothic" w:hAnsi="Century Gothic" w:cs="Arial"/>
              </w:rPr>
              <w:t>TQ</w:t>
            </w:r>
            <w:r w:rsidRPr="00BD548E">
              <w:rPr>
                <w:rFonts w:ascii="Century Gothic" w:hAnsi="Century Gothic" w:cs="Arial"/>
              </w:rPr>
              <w:t>+ people that</w:t>
            </w:r>
            <w:r w:rsidRPr="00BD548E">
              <w:rPr>
                <w:rFonts w:ascii="Century Gothic" w:hAnsi="Century Gothic" w:cs="Arial"/>
                <w:spacing w:val="28"/>
              </w:rPr>
              <w:t xml:space="preserve"> </w:t>
            </w:r>
            <w:r w:rsidRPr="00BD548E">
              <w:rPr>
                <w:rFonts w:ascii="Century Gothic" w:hAnsi="Century Gothic" w:cs="Arial"/>
              </w:rPr>
              <w:t>recruiting</w:t>
            </w:r>
            <w:r w:rsidRPr="00BD548E">
              <w:rPr>
                <w:rFonts w:ascii="Century Gothic" w:hAnsi="Century Gothic" w:cs="Arial"/>
                <w:spacing w:val="33"/>
              </w:rPr>
              <w:t xml:space="preserve"> </w:t>
            </w:r>
            <w:r w:rsidRPr="00BD548E">
              <w:rPr>
                <w:rFonts w:ascii="Century Gothic" w:hAnsi="Century Gothic" w:cs="Arial"/>
              </w:rPr>
              <w:t>and</w:t>
            </w:r>
            <w:r w:rsidRPr="00BD548E">
              <w:rPr>
                <w:rFonts w:ascii="Century Gothic" w:hAnsi="Century Gothic" w:cs="Arial"/>
                <w:spacing w:val="35"/>
              </w:rPr>
              <w:t xml:space="preserve"> </w:t>
            </w:r>
            <w:r w:rsidRPr="00BD548E">
              <w:rPr>
                <w:rFonts w:ascii="Century Gothic" w:hAnsi="Century Gothic" w:cs="Arial"/>
              </w:rPr>
              <w:t>developing</w:t>
            </w:r>
            <w:r w:rsidRPr="00BD548E">
              <w:rPr>
                <w:rFonts w:ascii="Century Gothic" w:hAnsi="Century Gothic" w:cs="Arial"/>
                <w:spacing w:val="32"/>
              </w:rPr>
              <w:t xml:space="preserve"> </w:t>
            </w:r>
            <w:r w:rsidRPr="00BD548E">
              <w:rPr>
                <w:rFonts w:ascii="Century Gothic" w:hAnsi="Century Gothic" w:cs="Arial"/>
              </w:rPr>
              <w:t>diverse</w:t>
            </w:r>
            <w:r w:rsidRPr="00BD548E">
              <w:rPr>
                <w:rFonts w:ascii="Century Gothic" w:hAnsi="Century Gothic" w:cs="Arial"/>
                <w:spacing w:val="33"/>
              </w:rPr>
              <w:t xml:space="preserve"> </w:t>
            </w:r>
            <w:r w:rsidRPr="00BD548E">
              <w:rPr>
                <w:rFonts w:ascii="Century Gothic" w:hAnsi="Century Gothic" w:cs="Arial"/>
              </w:rPr>
              <w:t>teams</w:t>
            </w:r>
            <w:r w:rsidRPr="00BD548E">
              <w:rPr>
                <w:rFonts w:ascii="Century Gothic" w:hAnsi="Century Gothic" w:cs="Arial"/>
                <w:spacing w:val="34"/>
              </w:rPr>
              <w:t xml:space="preserve"> </w:t>
            </w:r>
            <w:r w:rsidRPr="00BD548E">
              <w:rPr>
                <w:rFonts w:ascii="Century Gothic" w:hAnsi="Century Gothic" w:cs="Arial"/>
              </w:rPr>
              <w:t>adds</w:t>
            </w:r>
            <w:r w:rsidRPr="00BD548E">
              <w:rPr>
                <w:rFonts w:ascii="Century Gothic" w:hAnsi="Century Gothic" w:cs="Arial"/>
                <w:spacing w:val="32"/>
              </w:rPr>
              <w:t xml:space="preserve"> </w:t>
            </w:r>
            <w:r w:rsidRPr="00BD548E">
              <w:rPr>
                <w:rFonts w:ascii="Century Gothic" w:hAnsi="Century Gothic" w:cs="Arial"/>
              </w:rPr>
              <w:t>value</w:t>
            </w:r>
            <w:r w:rsidRPr="00BD548E">
              <w:rPr>
                <w:rFonts w:ascii="Century Gothic" w:hAnsi="Century Gothic" w:cs="Arial"/>
                <w:spacing w:val="32"/>
              </w:rPr>
              <w:t xml:space="preserve"> </w:t>
            </w:r>
            <w:r w:rsidRPr="00BD548E">
              <w:rPr>
                <w:rFonts w:ascii="Century Gothic" w:hAnsi="Century Gothic" w:cs="Arial"/>
              </w:rPr>
              <w:t>and</w:t>
            </w:r>
            <w:r w:rsidRPr="00BD548E">
              <w:rPr>
                <w:rFonts w:ascii="Century Gothic" w:hAnsi="Century Gothic" w:cs="Arial"/>
                <w:spacing w:val="35"/>
              </w:rPr>
              <w:t xml:space="preserve"> </w:t>
            </w:r>
            <w:r w:rsidRPr="00BD548E">
              <w:rPr>
                <w:rFonts w:ascii="Century Gothic" w:hAnsi="Century Gothic" w:cs="Arial"/>
              </w:rPr>
              <w:t>helps</w:t>
            </w:r>
            <w:r w:rsidRPr="00BD548E">
              <w:rPr>
                <w:rFonts w:ascii="Century Gothic" w:hAnsi="Century Gothic" w:cs="Arial"/>
                <w:spacing w:val="31"/>
              </w:rPr>
              <w:t xml:space="preserve"> </w:t>
            </w:r>
            <w:r w:rsidRPr="00BD548E">
              <w:rPr>
                <w:rFonts w:ascii="Century Gothic" w:hAnsi="Century Gothic" w:cs="Arial"/>
                <w:spacing w:val="-2"/>
              </w:rPr>
              <w:t xml:space="preserve">deliver </w:t>
            </w:r>
            <w:r w:rsidRPr="00BD548E">
              <w:rPr>
                <w:rFonts w:ascii="Century Gothic" w:hAnsi="Century Gothic" w:cs="Arial"/>
              </w:rPr>
              <w:t>inclusive</w:t>
            </w:r>
            <w:r w:rsidRPr="00BD548E">
              <w:rPr>
                <w:rFonts w:ascii="Century Gothic" w:hAnsi="Century Gothic" w:cs="Arial"/>
                <w:spacing w:val="-2"/>
              </w:rPr>
              <w:t xml:space="preserve"> </w:t>
            </w:r>
            <w:r w:rsidRPr="00BD548E">
              <w:rPr>
                <w:rFonts w:ascii="Century Gothic" w:hAnsi="Century Gothic" w:cs="Arial"/>
              </w:rPr>
              <w:t>services.</w:t>
            </w:r>
            <w:r w:rsidRPr="00BD548E">
              <w:rPr>
                <w:rFonts w:ascii="Century Gothic" w:hAnsi="Century Gothic" w:cs="Arial"/>
                <w:spacing w:val="-3"/>
              </w:rPr>
              <w:t xml:space="preserve"> </w:t>
            </w:r>
            <w:r w:rsidRPr="00BD548E">
              <w:rPr>
                <w:rFonts w:ascii="Century Gothic" w:hAnsi="Century Gothic" w:cs="Arial"/>
              </w:rPr>
              <w:t>There</w:t>
            </w:r>
            <w:r w:rsidRPr="00BD548E">
              <w:rPr>
                <w:rFonts w:ascii="Century Gothic" w:hAnsi="Century Gothic" w:cs="Arial"/>
                <w:spacing w:val="-2"/>
              </w:rPr>
              <w:t xml:space="preserve"> </w:t>
            </w:r>
            <w:r w:rsidRPr="00BD548E">
              <w:rPr>
                <w:rFonts w:ascii="Century Gothic" w:hAnsi="Century Gothic" w:cs="Arial"/>
              </w:rPr>
              <w:t>was</w:t>
            </w:r>
            <w:r w:rsidRPr="00BD548E">
              <w:rPr>
                <w:rFonts w:ascii="Century Gothic" w:hAnsi="Century Gothic" w:cs="Arial"/>
                <w:spacing w:val="-1"/>
              </w:rPr>
              <w:t xml:space="preserve"> </w:t>
            </w:r>
            <w:r w:rsidRPr="00BD548E">
              <w:rPr>
                <w:rFonts w:ascii="Century Gothic" w:hAnsi="Century Gothic" w:cs="Arial"/>
              </w:rPr>
              <w:t>specific</w:t>
            </w:r>
            <w:r w:rsidRPr="00BD548E">
              <w:rPr>
                <w:rFonts w:ascii="Century Gothic" w:hAnsi="Century Gothic" w:cs="Arial"/>
                <w:spacing w:val="-1"/>
              </w:rPr>
              <w:t xml:space="preserve"> </w:t>
            </w:r>
            <w:r w:rsidRPr="00BD548E">
              <w:rPr>
                <w:rFonts w:ascii="Century Gothic" w:hAnsi="Century Gothic" w:cs="Arial"/>
              </w:rPr>
              <w:t>reference</w:t>
            </w:r>
            <w:r w:rsidRPr="00BD548E">
              <w:rPr>
                <w:rFonts w:ascii="Century Gothic" w:hAnsi="Century Gothic" w:cs="Arial"/>
                <w:spacing w:val="-1"/>
              </w:rPr>
              <w:t xml:space="preserve"> </w:t>
            </w:r>
            <w:r w:rsidRPr="00BD548E">
              <w:rPr>
                <w:rFonts w:ascii="Century Gothic" w:hAnsi="Century Gothic" w:cs="Arial"/>
              </w:rPr>
              <w:t>to</w:t>
            </w:r>
            <w:r w:rsidRPr="00BD548E">
              <w:rPr>
                <w:rFonts w:ascii="Century Gothic" w:hAnsi="Century Gothic" w:cs="Arial"/>
                <w:spacing w:val="-3"/>
              </w:rPr>
              <w:t xml:space="preserve"> sexual orientation </w:t>
            </w:r>
            <w:r w:rsidRPr="00BD548E">
              <w:rPr>
                <w:rFonts w:ascii="Century Gothic" w:hAnsi="Century Gothic" w:cs="Arial"/>
                <w:spacing w:val="-2"/>
              </w:rPr>
              <w:t>alongside other interconnecting characteristics. To mitigate this, t</w:t>
            </w:r>
            <w:r w:rsidRPr="00BD548E">
              <w:rPr>
                <w:rFonts w:ascii="Century Gothic" w:hAnsi="Century Gothic" w:cs="Arial"/>
              </w:rPr>
              <w:t>he</w:t>
            </w:r>
            <w:r w:rsidRPr="00BD548E">
              <w:rPr>
                <w:rFonts w:ascii="Century Gothic" w:hAnsi="Century Gothic" w:cs="Arial"/>
                <w:spacing w:val="-2"/>
              </w:rPr>
              <w:t xml:space="preserve"> </w:t>
            </w:r>
            <w:r w:rsidRPr="00BD548E">
              <w:rPr>
                <w:rFonts w:ascii="Century Gothic" w:hAnsi="Century Gothic" w:cs="Arial"/>
              </w:rPr>
              <w:t>service</w:t>
            </w:r>
            <w:r w:rsidRPr="00BD548E">
              <w:rPr>
                <w:rFonts w:ascii="Century Gothic" w:hAnsi="Century Gothic" w:cs="Arial"/>
                <w:spacing w:val="-2"/>
              </w:rPr>
              <w:t xml:space="preserve"> aims to </w:t>
            </w:r>
            <w:r w:rsidRPr="00BD548E">
              <w:rPr>
                <w:rFonts w:ascii="Century Gothic" w:hAnsi="Century Gothic" w:cs="Arial"/>
              </w:rPr>
              <w:t>attract</w:t>
            </w:r>
            <w:r w:rsidRPr="00BD548E">
              <w:rPr>
                <w:rFonts w:ascii="Century Gothic" w:hAnsi="Century Gothic" w:cs="Arial"/>
                <w:spacing w:val="-1"/>
              </w:rPr>
              <w:t xml:space="preserve"> </w:t>
            </w:r>
            <w:r w:rsidRPr="00BD548E">
              <w:rPr>
                <w:rFonts w:ascii="Century Gothic" w:hAnsi="Century Gothic" w:cs="Arial"/>
              </w:rPr>
              <w:t>and</w:t>
            </w:r>
            <w:r w:rsidRPr="00BD548E">
              <w:rPr>
                <w:rFonts w:ascii="Century Gothic" w:hAnsi="Century Gothic" w:cs="Arial"/>
                <w:spacing w:val="-1"/>
              </w:rPr>
              <w:t xml:space="preserve"> </w:t>
            </w:r>
            <w:r w:rsidRPr="00BD548E">
              <w:rPr>
                <w:rFonts w:ascii="Century Gothic" w:hAnsi="Century Gothic" w:cs="Arial"/>
              </w:rPr>
              <w:t>recruit talented people</w:t>
            </w:r>
            <w:r w:rsidRPr="00BD548E">
              <w:rPr>
                <w:rFonts w:ascii="Century Gothic" w:hAnsi="Century Gothic" w:cs="Arial"/>
                <w:spacing w:val="-2"/>
              </w:rPr>
              <w:t xml:space="preserve"> </w:t>
            </w:r>
            <w:r w:rsidRPr="00BD548E">
              <w:rPr>
                <w:rFonts w:ascii="Century Gothic" w:hAnsi="Century Gothic" w:cs="Arial"/>
              </w:rPr>
              <w:t>from all backgrounds,</w:t>
            </w:r>
            <w:r w:rsidRPr="00BD548E">
              <w:rPr>
                <w:rFonts w:ascii="Century Gothic" w:hAnsi="Century Gothic" w:cs="Arial"/>
                <w:spacing w:val="-3"/>
              </w:rPr>
              <w:t xml:space="preserve"> </w:t>
            </w:r>
            <w:r w:rsidRPr="00BD548E">
              <w:rPr>
                <w:rFonts w:ascii="Century Gothic" w:hAnsi="Century Gothic" w:cs="Arial"/>
              </w:rPr>
              <w:t>a</w:t>
            </w:r>
            <w:r w:rsidRPr="00BD548E">
              <w:rPr>
                <w:rFonts w:ascii="Century Gothic" w:hAnsi="Century Gothic" w:cs="Arial"/>
                <w:spacing w:val="-2"/>
              </w:rPr>
              <w:t xml:space="preserve"> </w:t>
            </w:r>
            <w:r w:rsidRPr="00BD548E">
              <w:rPr>
                <w:rFonts w:ascii="Century Gothic" w:hAnsi="Century Gothic" w:cs="Arial"/>
              </w:rPr>
              <w:t>range</w:t>
            </w:r>
            <w:r w:rsidRPr="00BD548E">
              <w:rPr>
                <w:rFonts w:ascii="Century Gothic" w:hAnsi="Century Gothic" w:cs="Arial"/>
                <w:spacing w:val="-2"/>
              </w:rPr>
              <w:t xml:space="preserve"> </w:t>
            </w:r>
            <w:r w:rsidRPr="00BD548E">
              <w:rPr>
                <w:rFonts w:ascii="Century Gothic" w:hAnsi="Century Gothic" w:cs="Arial"/>
              </w:rPr>
              <w:t>of</w:t>
            </w:r>
            <w:r w:rsidRPr="00BD548E">
              <w:rPr>
                <w:rFonts w:ascii="Century Gothic" w:hAnsi="Century Gothic" w:cs="Arial"/>
                <w:spacing w:val="-3"/>
              </w:rPr>
              <w:t xml:space="preserve"> </w:t>
            </w:r>
            <w:r w:rsidRPr="00BD548E">
              <w:rPr>
                <w:rFonts w:ascii="Century Gothic" w:hAnsi="Century Gothic" w:cs="Arial"/>
              </w:rPr>
              <w:t>communication</w:t>
            </w:r>
            <w:r w:rsidRPr="00BD548E">
              <w:rPr>
                <w:rFonts w:ascii="Century Gothic" w:hAnsi="Century Gothic" w:cs="Arial"/>
                <w:spacing w:val="-4"/>
              </w:rPr>
              <w:t xml:space="preserve"> </w:t>
            </w:r>
            <w:r w:rsidRPr="00BD548E">
              <w:rPr>
                <w:rFonts w:ascii="Century Gothic" w:hAnsi="Century Gothic" w:cs="Arial"/>
              </w:rPr>
              <w:t>methods</w:t>
            </w:r>
            <w:r w:rsidRPr="00BD548E">
              <w:rPr>
                <w:rFonts w:ascii="Century Gothic" w:hAnsi="Century Gothic" w:cs="Arial"/>
                <w:spacing w:val="-1"/>
              </w:rPr>
              <w:t xml:space="preserve"> </w:t>
            </w:r>
            <w:r w:rsidRPr="00BD548E">
              <w:rPr>
                <w:rFonts w:ascii="Century Gothic" w:hAnsi="Century Gothic" w:cs="Arial"/>
              </w:rPr>
              <w:t>are</w:t>
            </w:r>
            <w:r w:rsidRPr="00BD548E">
              <w:rPr>
                <w:rFonts w:ascii="Century Gothic" w:hAnsi="Century Gothic" w:cs="Arial"/>
                <w:spacing w:val="-2"/>
              </w:rPr>
              <w:t xml:space="preserve"> </w:t>
            </w:r>
            <w:r w:rsidRPr="00BD548E">
              <w:rPr>
                <w:rFonts w:ascii="Century Gothic" w:hAnsi="Century Gothic" w:cs="Arial"/>
              </w:rPr>
              <w:t>adopted and specific interventions are developed to target people from groups that are underrepresented in the workforce.</w:t>
            </w:r>
            <w:r w:rsidRPr="00BD548E">
              <w:rPr>
                <w:rFonts w:ascii="Century Gothic" w:hAnsi="Century Gothic" w:cs="Arial"/>
                <w:spacing w:val="-3"/>
              </w:rPr>
              <w:t xml:space="preserve"> </w:t>
            </w:r>
            <w:r w:rsidRPr="00BD548E">
              <w:rPr>
                <w:rFonts w:ascii="Century Gothic" w:hAnsi="Century Gothic" w:cs="Arial"/>
              </w:rPr>
              <w:t>The</w:t>
            </w:r>
            <w:r w:rsidRPr="00BD548E">
              <w:rPr>
                <w:rFonts w:ascii="Century Gothic" w:hAnsi="Century Gothic" w:cs="Arial"/>
                <w:spacing w:val="-2"/>
              </w:rPr>
              <w:t xml:space="preserve"> </w:t>
            </w:r>
            <w:r w:rsidRPr="00BD548E">
              <w:rPr>
                <w:rFonts w:ascii="Century Gothic" w:hAnsi="Century Gothic" w:cs="Arial"/>
              </w:rPr>
              <w:t>service also</w:t>
            </w:r>
            <w:r w:rsidRPr="00BD548E">
              <w:rPr>
                <w:rFonts w:ascii="Century Gothic" w:hAnsi="Century Gothic" w:cs="Arial"/>
                <w:spacing w:val="-11"/>
              </w:rPr>
              <w:t xml:space="preserve"> </w:t>
            </w:r>
            <w:r w:rsidRPr="00BD548E">
              <w:rPr>
                <w:rFonts w:ascii="Century Gothic" w:hAnsi="Century Gothic" w:cs="Arial"/>
              </w:rPr>
              <w:t>reviews</w:t>
            </w:r>
            <w:r w:rsidRPr="00BD548E">
              <w:rPr>
                <w:rFonts w:ascii="Century Gothic" w:hAnsi="Century Gothic" w:cs="Arial"/>
                <w:spacing w:val="-12"/>
              </w:rPr>
              <w:t xml:space="preserve"> </w:t>
            </w:r>
            <w:r w:rsidRPr="00BD548E">
              <w:rPr>
                <w:rFonts w:ascii="Century Gothic" w:hAnsi="Century Gothic" w:cs="Arial"/>
              </w:rPr>
              <w:t>its</w:t>
            </w:r>
            <w:r w:rsidRPr="00BD548E">
              <w:rPr>
                <w:rFonts w:ascii="Century Gothic" w:hAnsi="Century Gothic" w:cs="Arial"/>
                <w:spacing w:val="-10"/>
              </w:rPr>
              <w:t xml:space="preserve"> </w:t>
            </w:r>
            <w:r w:rsidRPr="00BD548E">
              <w:rPr>
                <w:rFonts w:ascii="Century Gothic" w:hAnsi="Century Gothic" w:cs="Arial"/>
              </w:rPr>
              <w:t>recruitment</w:t>
            </w:r>
            <w:r w:rsidRPr="00BD548E">
              <w:rPr>
                <w:rFonts w:ascii="Century Gothic" w:hAnsi="Century Gothic" w:cs="Arial"/>
                <w:spacing w:val="-14"/>
              </w:rPr>
              <w:t xml:space="preserve"> </w:t>
            </w:r>
            <w:r w:rsidRPr="00BD548E">
              <w:rPr>
                <w:rFonts w:ascii="Century Gothic" w:hAnsi="Century Gothic" w:cs="Arial"/>
              </w:rPr>
              <w:t>practices</w:t>
            </w:r>
            <w:r w:rsidRPr="00BD548E">
              <w:rPr>
                <w:rFonts w:ascii="Century Gothic" w:hAnsi="Century Gothic" w:cs="Arial"/>
                <w:spacing w:val="-10"/>
              </w:rPr>
              <w:t xml:space="preserve"> </w:t>
            </w:r>
            <w:r w:rsidRPr="00BD548E">
              <w:rPr>
                <w:rFonts w:ascii="Century Gothic" w:hAnsi="Century Gothic" w:cs="Arial"/>
              </w:rPr>
              <w:t>on</w:t>
            </w:r>
            <w:r w:rsidRPr="00BD548E">
              <w:rPr>
                <w:rFonts w:ascii="Century Gothic" w:hAnsi="Century Gothic" w:cs="Arial"/>
                <w:spacing w:val="-9"/>
              </w:rPr>
              <w:t xml:space="preserve"> </w:t>
            </w:r>
            <w:r w:rsidRPr="00BD548E">
              <w:rPr>
                <w:rFonts w:ascii="Century Gothic" w:hAnsi="Century Gothic" w:cs="Arial"/>
              </w:rPr>
              <w:t>a</w:t>
            </w:r>
            <w:r w:rsidRPr="00BD548E">
              <w:rPr>
                <w:rFonts w:ascii="Century Gothic" w:hAnsi="Century Gothic" w:cs="Arial"/>
                <w:spacing w:val="-11"/>
              </w:rPr>
              <w:t xml:space="preserve"> </w:t>
            </w:r>
            <w:r w:rsidRPr="00BD548E">
              <w:rPr>
                <w:rFonts w:ascii="Century Gothic" w:hAnsi="Century Gothic" w:cs="Arial"/>
              </w:rPr>
              <w:t>regular</w:t>
            </w:r>
            <w:r w:rsidRPr="00BD548E">
              <w:rPr>
                <w:rFonts w:ascii="Century Gothic" w:hAnsi="Century Gothic" w:cs="Arial"/>
                <w:spacing w:val="-10"/>
              </w:rPr>
              <w:t xml:space="preserve"> </w:t>
            </w:r>
            <w:r w:rsidRPr="00BD548E">
              <w:rPr>
                <w:rFonts w:ascii="Century Gothic" w:hAnsi="Century Gothic" w:cs="Arial"/>
              </w:rPr>
              <w:t>basis</w:t>
            </w:r>
            <w:r w:rsidRPr="00BD548E">
              <w:rPr>
                <w:rFonts w:ascii="Century Gothic" w:hAnsi="Century Gothic" w:cs="Arial"/>
                <w:spacing w:val="-10"/>
              </w:rPr>
              <w:t xml:space="preserve"> </w:t>
            </w:r>
            <w:r w:rsidRPr="00BD548E">
              <w:rPr>
                <w:rFonts w:ascii="Century Gothic" w:hAnsi="Century Gothic" w:cs="Arial"/>
              </w:rPr>
              <w:t>to</w:t>
            </w:r>
            <w:r w:rsidRPr="00BD548E">
              <w:rPr>
                <w:rFonts w:ascii="Century Gothic" w:hAnsi="Century Gothic" w:cs="Arial"/>
                <w:spacing w:val="-11"/>
              </w:rPr>
              <w:t xml:space="preserve"> </w:t>
            </w:r>
            <w:r w:rsidRPr="00BD548E">
              <w:rPr>
                <w:rFonts w:ascii="Century Gothic" w:hAnsi="Century Gothic" w:cs="Arial"/>
              </w:rPr>
              <w:t>ensure</w:t>
            </w:r>
            <w:r w:rsidRPr="00BD548E">
              <w:rPr>
                <w:rFonts w:ascii="Century Gothic" w:hAnsi="Century Gothic" w:cs="Arial"/>
                <w:spacing w:val="-11"/>
              </w:rPr>
              <w:t xml:space="preserve"> </w:t>
            </w:r>
            <w:r w:rsidRPr="00BD548E">
              <w:rPr>
                <w:rFonts w:ascii="Century Gothic" w:hAnsi="Century Gothic" w:cs="Arial"/>
              </w:rPr>
              <w:t>best</w:t>
            </w:r>
            <w:r w:rsidRPr="00BD548E">
              <w:rPr>
                <w:rFonts w:ascii="Century Gothic" w:hAnsi="Century Gothic" w:cs="Arial"/>
                <w:spacing w:val="-14"/>
              </w:rPr>
              <w:t xml:space="preserve"> </w:t>
            </w:r>
            <w:r w:rsidRPr="00BD548E">
              <w:rPr>
                <w:rFonts w:ascii="Century Gothic" w:hAnsi="Century Gothic" w:cs="Arial"/>
              </w:rPr>
              <w:t>practice is adopted.</w:t>
            </w:r>
          </w:p>
          <w:p w14:paraId="1B3ED67E" w14:textId="77777777" w:rsidR="008F57D6" w:rsidRPr="00BD548E" w:rsidRDefault="008F57D6" w:rsidP="00BD548E">
            <w:pPr>
              <w:pStyle w:val="NoSpacing"/>
              <w:jc w:val="both"/>
              <w:rPr>
                <w:rFonts w:ascii="Century Gothic" w:eastAsia="Times New Roman" w:hAnsi="Century Gothic" w:cs="Arial"/>
                <w:color w:val="000000" w:themeColor="text1"/>
                <w:sz w:val="24"/>
                <w:szCs w:val="24"/>
              </w:rPr>
            </w:pPr>
          </w:p>
          <w:p w14:paraId="54B76049" w14:textId="77777777" w:rsidR="00DE416F" w:rsidRPr="00BD548E" w:rsidRDefault="008F57D6" w:rsidP="00C61F77">
            <w:pPr>
              <w:pStyle w:val="No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lastRenderedPageBreak/>
              <w:t xml:space="preserve">Some </w:t>
            </w:r>
            <w:r w:rsidR="002A70ED" w:rsidRPr="00BD548E">
              <w:rPr>
                <w:rFonts w:ascii="Century Gothic" w:eastAsia="Times New Roman" w:hAnsi="Century Gothic" w:cs="Arial"/>
                <w:color w:val="000000" w:themeColor="text1"/>
                <w:sz w:val="24"/>
                <w:szCs w:val="24"/>
              </w:rPr>
              <w:t xml:space="preserve">LGBTQ+ </w:t>
            </w:r>
            <w:r w:rsidRPr="00BD548E">
              <w:rPr>
                <w:rFonts w:ascii="Century Gothic" w:eastAsia="Times New Roman" w:hAnsi="Century Gothic" w:cs="Arial"/>
                <w:color w:val="000000" w:themeColor="text1"/>
                <w:sz w:val="24"/>
                <w:szCs w:val="24"/>
              </w:rPr>
              <w:t xml:space="preserve">people felt, their community can be disproportionately impacted by adverse mental health, mostly because of discrimination and exclusion, but some respondents also mentioned </w:t>
            </w:r>
            <w:r w:rsidR="002A70ED" w:rsidRPr="00BD548E">
              <w:rPr>
                <w:rFonts w:ascii="Century Gothic" w:eastAsia="Times New Roman" w:hAnsi="Century Gothic" w:cs="Arial"/>
                <w:color w:val="000000" w:themeColor="text1"/>
                <w:sz w:val="24"/>
                <w:szCs w:val="24"/>
              </w:rPr>
              <w:t>LGBTQ+ pe</w:t>
            </w:r>
            <w:r w:rsidRPr="00BD548E">
              <w:rPr>
                <w:rFonts w:ascii="Century Gothic" w:eastAsia="Times New Roman" w:hAnsi="Century Gothic" w:cs="Arial"/>
                <w:color w:val="000000" w:themeColor="text1"/>
                <w:sz w:val="24"/>
                <w:szCs w:val="24"/>
              </w:rPr>
              <w:t xml:space="preserve">ople are more likely to live alone compared to </w:t>
            </w:r>
            <w:r w:rsidR="002A70ED" w:rsidRPr="00BD548E">
              <w:rPr>
                <w:rFonts w:ascii="Century Gothic" w:eastAsia="Times New Roman" w:hAnsi="Century Gothic" w:cs="Arial"/>
                <w:color w:val="000000" w:themeColor="text1"/>
                <w:sz w:val="24"/>
                <w:szCs w:val="24"/>
              </w:rPr>
              <w:t xml:space="preserve">non-LGBTQ+ </w:t>
            </w:r>
            <w:r w:rsidRPr="00BD548E">
              <w:rPr>
                <w:rFonts w:ascii="Century Gothic" w:eastAsia="Times New Roman" w:hAnsi="Century Gothic" w:cs="Arial"/>
                <w:color w:val="000000" w:themeColor="text1"/>
                <w:sz w:val="24"/>
                <w:szCs w:val="24"/>
              </w:rPr>
              <w:t xml:space="preserve">people. This is relevant insight that will inform our prevention activities. </w:t>
            </w:r>
          </w:p>
          <w:p w14:paraId="19F5B96C" w14:textId="77777777" w:rsidR="002A70ED" w:rsidRPr="00BD548E" w:rsidRDefault="002A70ED" w:rsidP="00BD548E">
            <w:pPr>
              <w:pStyle w:val="NoSpacing"/>
              <w:jc w:val="both"/>
              <w:rPr>
                <w:rFonts w:ascii="Century Gothic" w:eastAsia="Times New Roman" w:hAnsi="Century Gothic" w:cs="Arial"/>
                <w:color w:val="000000" w:themeColor="text1"/>
                <w:sz w:val="24"/>
                <w:szCs w:val="24"/>
              </w:rPr>
            </w:pPr>
          </w:p>
        </w:tc>
      </w:tr>
      <w:tr w:rsidR="00D737EA" w:rsidRPr="00BD548E" w14:paraId="02C346DD" w14:textId="77777777" w:rsidTr="00BD548E">
        <w:trPr>
          <w:cantSplit/>
          <w:trHeight w:val="343"/>
        </w:trPr>
        <w:tc>
          <w:tcPr>
            <w:tcW w:w="1673" w:type="dxa"/>
            <w:shd w:val="clear" w:color="auto" w:fill="FFFFFF"/>
          </w:tcPr>
          <w:p w14:paraId="126A5F22" w14:textId="77777777" w:rsidR="00D737EA" w:rsidRPr="00BD548E" w:rsidRDefault="00D737EA" w:rsidP="00BD548E">
            <w:pPr>
              <w:spacing w:before="300" w:beforeAutospacing="1" w:after="300" w:afterAutospacing="1"/>
              <w:jc w:val="both"/>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Likelihood</w:t>
            </w:r>
          </w:p>
        </w:tc>
        <w:tc>
          <w:tcPr>
            <w:tcW w:w="1101" w:type="dxa"/>
            <w:shd w:val="clear" w:color="auto" w:fill="FFFFFF"/>
          </w:tcPr>
          <w:p w14:paraId="15D06829" w14:textId="77777777" w:rsidR="00D737EA" w:rsidRPr="00BD548E" w:rsidRDefault="00D737EA" w:rsidP="00BD548E">
            <w:pPr>
              <w:spacing w:before="300" w:beforeAutospacing="1" w:after="300" w:afterAutospacing="1"/>
              <w:jc w:val="both"/>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 xml:space="preserve">Impact </w:t>
            </w:r>
          </w:p>
        </w:tc>
        <w:tc>
          <w:tcPr>
            <w:tcW w:w="1102" w:type="dxa"/>
            <w:shd w:val="clear" w:color="auto" w:fill="FFFFFF"/>
          </w:tcPr>
          <w:p w14:paraId="773897FA" w14:textId="77777777" w:rsidR="00D737EA" w:rsidRPr="00BD548E" w:rsidRDefault="00D737EA" w:rsidP="00BD548E">
            <w:pPr>
              <w:spacing w:before="300" w:beforeAutospacing="1" w:after="300" w:afterAutospacing="1"/>
              <w:jc w:val="both"/>
              <w:rPr>
                <w:rFonts w:ascii="Century Gothic" w:eastAsia="Times New Roman" w:hAnsi="Century Gothic" w:cs="Arial"/>
                <w:b/>
                <w:color w:val="000000" w:themeColor="text1"/>
                <w:sz w:val="24"/>
                <w:szCs w:val="24"/>
                <w:lang w:eastAsia="en-GB"/>
              </w:rPr>
            </w:pPr>
            <w:r w:rsidRPr="00BD548E">
              <w:rPr>
                <w:rFonts w:ascii="Century Gothic" w:eastAsia="Times New Roman" w:hAnsi="Century Gothic" w:cs="Arial"/>
                <w:b/>
                <w:color w:val="000000" w:themeColor="text1"/>
                <w:sz w:val="24"/>
                <w:szCs w:val="24"/>
                <w:lang w:eastAsia="en-GB"/>
              </w:rPr>
              <w:br/>
              <w:t>Overall</w:t>
            </w:r>
          </w:p>
        </w:tc>
        <w:tc>
          <w:tcPr>
            <w:tcW w:w="10583" w:type="dxa"/>
            <w:vMerge/>
            <w:shd w:val="clear" w:color="auto" w:fill="FFFFFF"/>
          </w:tcPr>
          <w:p w14:paraId="512B3CAB" w14:textId="77777777" w:rsidR="00D737EA" w:rsidRPr="00BD548E" w:rsidRDefault="00D737EA" w:rsidP="00BD548E">
            <w:pPr>
              <w:jc w:val="both"/>
              <w:outlineLvl w:val="0"/>
              <w:rPr>
                <w:rFonts w:ascii="Century Gothic" w:eastAsia="Times New Roman" w:hAnsi="Century Gothic" w:cs="Arial"/>
                <w:color w:val="000000" w:themeColor="text1"/>
                <w:sz w:val="24"/>
                <w:szCs w:val="24"/>
              </w:rPr>
            </w:pPr>
          </w:p>
        </w:tc>
      </w:tr>
      <w:tr w:rsidR="00D737EA" w:rsidRPr="00BD548E" w14:paraId="79F4810E" w14:textId="77777777" w:rsidTr="00BD548E">
        <w:trPr>
          <w:cantSplit/>
          <w:trHeight w:val="462"/>
        </w:trPr>
        <w:tc>
          <w:tcPr>
            <w:tcW w:w="1673" w:type="dxa"/>
            <w:shd w:val="clear" w:color="auto" w:fill="auto"/>
          </w:tcPr>
          <w:p w14:paraId="18823E7D"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2</w:t>
            </w:r>
          </w:p>
        </w:tc>
        <w:tc>
          <w:tcPr>
            <w:tcW w:w="1101" w:type="dxa"/>
            <w:shd w:val="clear" w:color="auto" w:fill="auto"/>
          </w:tcPr>
          <w:p w14:paraId="57A40FB6"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4</w:t>
            </w:r>
          </w:p>
        </w:tc>
        <w:tc>
          <w:tcPr>
            <w:tcW w:w="1102" w:type="dxa"/>
            <w:shd w:val="clear" w:color="auto" w:fill="FFFF00"/>
          </w:tcPr>
          <w:p w14:paraId="4BFBA2D7" w14:textId="77777777" w:rsidR="00D737EA" w:rsidRPr="00BD548E" w:rsidRDefault="002A70ED" w:rsidP="00BD548E">
            <w:pPr>
              <w:spacing w:before="300" w:beforeAutospacing="1" w:after="300" w:afterAutospacing="1"/>
              <w:jc w:val="center"/>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lang w:eastAsia="en-GB"/>
              </w:rPr>
              <w:t>8</w:t>
            </w:r>
          </w:p>
        </w:tc>
        <w:tc>
          <w:tcPr>
            <w:tcW w:w="10583" w:type="dxa"/>
            <w:vMerge/>
            <w:shd w:val="clear" w:color="auto" w:fill="auto"/>
          </w:tcPr>
          <w:p w14:paraId="0FA2F743" w14:textId="77777777" w:rsidR="00D737EA" w:rsidRPr="00BD548E" w:rsidRDefault="00D737EA" w:rsidP="00BD548E">
            <w:pPr>
              <w:jc w:val="both"/>
              <w:outlineLvl w:val="0"/>
              <w:rPr>
                <w:rFonts w:ascii="Century Gothic" w:eastAsia="Times New Roman" w:hAnsi="Century Gothic" w:cs="Arial"/>
                <w:color w:val="000000" w:themeColor="text1"/>
                <w:sz w:val="24"/>
                <w:szCs w:val="24"/>
              </w:rPr>
            </w:pPr>
          </w:p>
        </w:tc>
      </w:tr>
    </w:tbl>
    <w:p w14:paraId="3407ED5F" w14:textId="77777777" w:rsidR="00B76945" w:rsidRPr="009815CD" w:rsidRDefault="00B76945" w:rsidP="00616370">
      <w:pPr>
        <w:jc w:val="both"/>
        <w:rPr>
          <w:rFonts w:ascii="Arial" w:eastAsia="Times New Roman" w:hAnsi="Arial" w:cs="Arial"/>
          <w:b/>
          <w:color w:val="000000" w:themeColor="text1"/>
          <w:sz w:val="16"/>
          <w:szCs w:val="16"/>
        </w:rPr>
      </w:pPr>
    </w:p>
    <w:p w14:paraId="2F2A35F2" w14:textId="77777777" w:rsidR="00C517F8" w:rsidRPr="009815CD" w:rsidRDefault="00C517F8"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X="-431" w:tblpY="240"/>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B76945" w:rsidRPr="00BD548E" w14:paraId="27CFA413" w14:textId="77777777" w:rsidTr="00BD548E">
        <w:trPr>
          <w:cantSplit/>
          <w:trHeight w:val="70"/>
        </w:trPr>
        <w:tc>
          <w:tcPr>
            <w:tcW w:w="3735" w:type="dxa"/>
            <w:gridSpan w:val="3"/>
            <w:shd w:val="clear" w:color="auto" w:fill="BDD6EE"/>
          </w:tcPr>
          <w:p w14:paraId="016455FE" w14:textId="434C1EA2" w:rsidR="00B76945" w:rsidRPr="00BD548E" w:rsidRDefault="00B76945" w:rsidP="00BD548E">
            <w:pPr>
              <w:spacing w:before="100" w:beforeAutospacing="1" w:after="100" w:afterAutospacing="1"/>
              <w:rPr>
                <w:rFonts w:ascii="Century Gothic" w:eastAsia="Times New Roman" w:hAnsi="Century Gothic" w:cs="Arial"/>
                <w:bCs/>
                <w:color w:val="000000" w:themeColor="text1"/>
                <w:sz w:val="24"/>
                <w:szCs w:val="24"/>
                <w:lang w:eastAsia="en-GB"/>
              </w:rPr>
            </w:pPr>
            <w:r w:rsidRPr="00BD548E">
              <w:rPr>
                <w:rFonts w:ascii="Century Gothic" w:eastAsia="Times New Roman" w:hAnsi="Century Gothic" w:cs="Arial"/>
                <w:b/>
                <w:color w:val="000000" w:themeColor="text1"/>
                <w:sz w:val="24"/>
                <w:szCs w:val="24"/>
              </w:rPr>
              <w:t>Marriage or Civil Partnership</w:t>
            </w:r>
          </w:p>
        </w:tc>
        <w:tc>
          <w:tcPr>
            <w:tcW w:w="10583" w:type="dxa"/>
            <w:vMerge w:val="restart"/>
          </w:tcPr>
          <w:p w14:paraId="014392EC" w14:textId="77777777" w:rsidR="00DE416F" w:rsidRPr="00BD548E" w:rsidRDefault="00B76945" w:rsidP="00C61F77">
            <w:pPr>
              <w:contextualSpacing/>
              <w:rPr>
                <w:rFonts w:ascii="Century Gothic" w:eastAsia="Times New Roman" w:hAnsi="Century Gothic" w:cs="Arial"/>
                <w:color w:val="000000" w:themeColor="text1"/>
                <w:sz w:val="24"/>
                <w:szCs w:val="24"/>
              </w:rPr>
            </w:pPr>
            <w:r w:rsidRPr="00BD548E">
              <w:rPr>
                <w:rFonts w:ascii="Century Gothic" w:hAnsi="Century Gothic" w:cs="Arial"/>
                <w:color w:val="000000" w:themeColor="text1"/>
                <w:sz w:val="24"/>
                <w:szCs w:val="24"/>
              </w:rPr>
              <w:t>48.1% people aged 16 and over are married or in a civil partnership (</w:t>
            </w:r>
            <w:r w:rsidR="0035682D" w:rsidRPr="00BD548E">
              <w:rPr>
                <w:rFonts w:ascii="Century Gothic" w:hAnsi="Century Gothic" w:cs="Arial"/>
                <w:color w:val="000000" w:themeColor="text1"/>
                <w:sz w:val="24"/>
                <w:szCs w:val="24"/>
              </w:rPr>
              <w:t>Stats Wales, 2020</w:t>
            </w:r>
            <w:r w:rsidRPr="00BD548E">
              <w:rPr>
                <w:rFonts w:ascii="Century Gothic" w:hAnsi="Century Gothic" w:cs="Arial"/>
                <w:color w:val="000000" w:themeColor="text1"/>
                <w:sz w:val="24"/>
                <w:szCs w:val="24"/>
              </w:rPr>
              <w:t>).</w:t>
            </w:r>
            <w:r w:rsidR="0035682D" w:rsidRPr="00BD548E">
              <w:rPr>
                <w:rFonts w:ascii="Century Gothic" w:hAnsi="Century Gothic" w:cs="Arial"/>
                <w:color w:val="000000" w:themeColor="text1"/>
                <w:sz w:val="24"/>
                <w:szCs w:val="24"/>
              </w:rPr>
              <w:t xml:space="preserve"> </w:t>
            </w:r>
            <w:r w:rsidR="007538C6" w:rsidRPr="00BD548E">
              <w:rPr>
                <w:rFonts w:ascii="Century Gothic" w:hAnsi="Century Gothic" w:cs="Arial"/>
                <w:color w:val="000000" w:themeColor="text1"/>
                <w:sz w:val="24"/>
                <w:szCs w:val="24"/>
              </w:rPr>
              <w:t xml:space="preserve">Generally, this protected characteristic does not </w:t>
            </w:r>
            <w:r w:rsidR="00DE416F" w:rsidRPr="00BD548E">
              <w:rPr>
                <w:rFonts w:ascii="Century Gothic" w:hAnsi="Century Gothic" w:cs="Arial"/>
                <w:color w:val="000000" w:themeColor="text1"/>
                <w:sz w:val="24"/>
                <w:szCs w:val="24"/>
              </w:rPr>
              <w:t xml:space="preserve">experience </w:t>
            </w:r>
            <w:r w:rsidR="007538C6" w:rsidRPr="00BD548E">
              <w:rPr>
                <w:rFonts w:ascii="Century Gothic" w:hAnsi="Century Gothic" w:cs="Arial"/>
                <w:color w:val="000000" w:themeColor="text1"/>
                <w:sz w:val="24"/>
                <w:szCs w:val="24"/>
              </w:rPr>
              <w:t xml:space="preserve">particular </w:t>
            </w:r>
            <w:r w:rsidRPr="00BD548E">
              <w:rPr>
                <w:rFonts w:ascii="Century Gothic" w:eastAsia="Times New Roman" w:hAnsi="Century Gothic" w:cs="Arial"/>
                <w:color w:val="000000" w:themeColor="text1"/>
                <w:sz w:val="24"/>
                <w:szCs w:val="24"/>
              </w:rPr>
              <w:t>risks</w:t>
            </w:r>
            <w:r w:rsidR="007538C6" w:rsidRPr="00BD548E">
              <w:rPr>
                <w:rFonts w:ascii="Century Gothic" w:eastAsia="Times New Roman" w:hAnsi="Century Gothic" w:cs="Arial"/>
                <w:color w:val="000000" w:themeColor="text1"/>
                <w:sz w:val="24"/>
                <w:szCs w:val="24"/>
              </w:rPr>
              <w:t>. Although, it is important to stress, people that live alone are deemed more at</w:t>
            </w:r>
            <w:r w:rsidR="00DE416F" w:rsidRPr="00BD548E">
              <w:rPr>
                <w:rFonts w:ascii="Century Gothic" w:eastAsia="Times New Roman" w:hAnsi="Century Gothic" w:cs="Arial"/>
                <w:color w:val="000000" w:themeColor="text1"/>
                <w:sz w:val="24"/>
                <w:szCs w:val="24"/>
              </w:rPr>
              <w:t xml:space="preserve"> risk and just because people are in a relationship, this doesn’t mean they are not living alone (i.e. partner work nights/away), thus presenting similar to risk to people who do live alone. As a protected characteristic, it is useful to understand households which include two or more people who are accessing services, mainly because single occupants can be at an increased risk of some incident types (i.e. domestic dwelling fires).</w:t>
            </w:r>
          </w:p>
          <w:p w14:paraId="18680A35" w14:textId="77777777" w:rsidR="0035682D" w:rsidRPr="00BD548E" w:rsidRDefault="0035682D" w:rsidP="00C61F77">
            <w:pPr>
              <w:contextualSpacing/>
              <w:rPr>
                <w:rFonts w:ascii="Century Gothic" w:eastAsia="Times New Roman" w:hAnsi="Century Gothic" w:cs="Arial"/>
                <w:color w:val="000000" w:themeColor="text1"/>
                <w:sz w:val="24"/>
                <w:szCs w:val="24"/>
              </w:rPr>
            </w:pPr>
          </w:p>
          <w:p w14:paraId="6A5C4125" w14:textId="77777777" w:rsidR="003B7204" w:rsidRPr="00BD548E" w:rsidRDefault="00DE416F" w:rsidP="00C61F77">
            <w:pPr>
              <w:contextual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Organically, the Service</w:t>
            </w:r>
            <w:r w:rsidR="00B76945" w:rsidRPr="00BD548E">
              <w:rPr>
                <w:rFonts w:ascii="Century Gothic" w:eastAsia="Times New Roman" w:hAnsi="Century Gothic" w:cs="Arial"/>
                <w:color w:val="000000" w:themeColor="text1"/>
                <w:sz w:val="24"/>
                <w:szCs w:val="24"/>
              </w:rPr>
              <w:t xml:space="preserve"> connect</w:t>
            </w:r>
            <w:r w:rsidRPr="00BD548E">
              <w:rPr>
                <w:rFonts w:ascii="Century Gothic" w:eastAsia="Times New Roman" w:hAnsi="Century Gothic" w:cs="Arial"/>
                <w:color w:val="000000" w:themeColor="text1"/>
                <w:sz w:val="24"/>
                <w:szCs w:val="24"/>
              </w:rPr>
              <w:t>ed</w:t>
            </w:r>
            <w:r w:rsidR="00B76945" w:rsidRPr="00BD548E">
              <w:rPr>
                <w:rFonts w:ascii="Century Gothic" w:eastAsia="Times New Roman" w:hAnsi="Century Gothic" w:cs="Arial"/>
                <w:color w:val="000000" w:themeColor="text1"/>
                <w:sz w:val="24"/>
                <w:szCs w:val="24"/>
              </w:rPr>
              <w:t xml:space="preserve"> with people that are married or </w:t>
            </w:r>
            <w:r w:rsidR="0035682D" w:rsidRPr="00BD548E">
              <w:rPr>
                <w:rFonts w:ascii="Century Gothic" w:eastAsia="Times New Roman" w:hAnsi="Century Gothic" w:cs="Arial"/>
                <w:color w:val="000000" w:themeColor="text1"/>
                <w:sz w:val="24"/>
                <w:szCs w:val="24"/>
              </w:rPr>
              <w:t xml:space="preserve">in a </w:t>
            </w:r>
            <w:r w:rsidR="00B76945" w:rsidRPr="00BD548E">
              <w:rPr>
                <w:rFonts w:ascii="Century Gothic" w:eastAsia="Times New Roman" w:hAnsi="Century Gothic" w:cs="Arial"/>
                <w:color w:val="000000" w:themeColor="text1"/>
                <w:sz w:val="24"/>
                <w:szCs w:val="24"/>
              </w:rPr>
              <w:t>civil partnership thr</w:t>
            </w:r>
            <w:r w:rsidRPr="00BD548E">
              <w:rPr>
                <w:rFonts w:ascii="Century Gothic" w:eastAsia="Times New Roman" w:hAnsi="Century Gothic" w:cs="Arial"/>
                <w:color w:val="000000" w:themeColor="text1"/>
                <w:sz w:val="24"/>
                <w:szCs w:val="24"/>
              </w:rPr>
              <w:t xml:space="preserve">ough the online survey and 24 focus groups. </w:t>
            </w:r>
            <w:r w:rsidR="002A70ED" w:rsidRPr="00BD548E">
              <w:rPr>
                <w:rFonts w:ascii="Century Gothic" w:eastAsia="Times New Roman" w:hAnsi="Century Gothic" w:cs="Arial"/>
                <w:color w:val="000000" w:themeColor="text1"/>
                <w:sz w:val="24"/>
                <w:szCs w:val="24"/>
              </w:rPr>
              <w:t xml:space="preserve">Although a person’s actual relationship status does not directly impact on them, living alone can result in some people being more at risk of fire and other emergencies. Feedback from respondents found some people living alone are in poverty and considerations have been given under the socio-economic status section. </w:t>
            </w:r>
          </w:p>
          <w:p w14:paraId="703C083C" w14:textId="77777777" w:rsidR="002A70ED" w:rsidRPr="00BD548E" w:rsidRDefault="002A70ED" w:rsidP="00C61F77">
            <w:pPr>
              <w:contextualSpacing/>
              <w:rPr>
                <w:rFonts w:ascii="Century Gothic" w:eastAsia="Times New Roman" w:hAnsi="Century Gothic" w:cs="Arial"/>
                <w:color w:val="000000" w:themeColor="text1"/>
                <w:sz w:val="24"/>
                <w:szCs w:val="24"/>
              </w:rPr>
            </w:pPr>
          </w:p>
          <w:p w14:paraId="4A14DB95" w14:textId="77777777" w:rsidR="003B7204" w:rsidRPr="00BD548E" w:rsidRDefault="002A70ED" w:rsidP="00C61F77">
            <w:pPr>
              <w:contextualSpacing/>
              <w:rPr>
                <w:rFonts w:ascii="Century Gothic" w:eastAsia="Times New Roman" w:hAnsi="Century Gothic" w:cs="Arial"/>
                <w:color w:val="FF0000"/>
                <w:sz w:val="24"/>
                <w:szCs w:val="24"/>
              </w:rPr>
            </w:pPr>
            <w:r w:rsidRPr="00BD548E">
              <w:rPr>
                <w:rFonts w:ascii="Century Gothic" w:eastAsia="Times New Roman" w:hAnsi="Century Gothic" w:cs="Arial"/>
                <w:color w:val="000000" w:themeColor="text1"/>
                <w:sz w:val="24"/>
                <w:szCs w:val="24"/>
              </w:rPr>
              <w:t xml:space="preserve">Also, it is worth stressing that just because two people are married or in a civil partnership, it does not mean they are at less risk based on socio-economic status criteria. Some married couples or those in civil partnerships could be living in poverty, although no specific feedback during the consultation highlighted any concerns relating to this protected characteristic.  </w:t>
            </w:r>
          </w:p>
          <w:p w14:paraId="1D38D1A7" w14:textId="77777777" w:rsidR="00B07792" w:rsidRPr="00BD548E" w:rsidRDefault="00B07792" w:rsidP="00BD548E">
            <w:pPr>
              <w:contextualSpacing/>
              <w:jc w:val="both"/>
              <w:rPr>
                <w:rFonts w:ascii="Century Gothic" w:eastAsia="Times New Roman" w:hAnsi="Century Gothic" w:cs="Arial"/>
                <w:color w:val="000000" w:themeColor="text1"/>
                <w:sz w:val="24"/>
                <w:szCs w:val="24"/>
              </w:rPr>
            </w:pPr>
          </w:p>
        </w:tc>
      </w:tr>
      <w:tr w:rsidR="00B76945" w:rsidRPr="00BD548E" w14:paraId="1F1E2719" w14:textId="77777777" w:rsidTr="00BD548E">
        <w:trPr>
          <w:cantSplit/>
          <w:trHeight w:val="343"/>
        </w:trPr>
        <w:tc>
          <w:tcPr>
            <w:tcW w:w="1532" w:type="dxa"/>
            <w:shd w:val="clear" w:color="auto" w:fill="FFFFFF"/>
          </w:tcPr>
          <w:p w14:paraId="63D62D6A" w14:textId="77777777" w:rsidR="00B76945" w:rsidRPr="00A1401F" w:rsidRDefault="00B76945"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Likelihood</w:t>
            </w:r>
          </w:p>
        </w:tc>
        <w:tc>
          <w:tcPr>
            <w:tcW w:w="1101" w:type="dxa"/>
            <w:shd w:val="clear" w:color="auto" w:fill="FFFFFF"/>
          </w:tcPr>
          <w:p w14:paraId="2A992469" w14:textId="77777777" w:rsidR="00B76945" w:rsidRPr="00A1401F" w:rsidRDefault="00B76945"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Impact</w:t>
            </w:r>
          </w:p>
        </w:tc>
        <w:tc>
          <w:tcPr>
            <w:tcW w:w="1102" w:type="dxa"/>
            <w:shd w:val="clear" w:color="auto" w:fill="FFFFFF"/>
          </w:tcPr>
          <w:p w14:paraId="50168F02" w14:textId="77777777" w:rsidR="00B76945" w:rsidRPr="00A1401F" w:rsidRDefault="00B76945"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0C7928C8" w14:textId="77777777" w:rsidR="00B76945" w:rsidRPr="00BD548E" w:rsidRDefault="00B76945" w:rsidP="00BD548E">
            <w:pPr>
              <w:jc w:val="both"/>
              <w:outlineLvl w:val="0"/>
              <w:rPr>
                <w:rFonts w:ascii="Century Gothic" w:eastAsia="Times New Roman" w:hAnsi="Century Gothic" w:cs="Arial"/>
                <w:color w:val="000000"/>
                <w:sz w:val="24"/>
                <w:szCs w:val="24"/>
              </w:rPr>
            </w:pPr>
          </w:p>
        </w:tc>
      </w:tr>
      <w:tr w:rsidR="00B76945" w:rsidRPr="00BD548E" w14:paraId="3635B6C3" w14:textId="77777777" w:rsidTr="00BD548E">
        <w:trPr>
          <w:cantSplit/>
          <w:trHeight w:val="462"/>
        </w:trPr>
        <w:tc>
          <w:tcPr>
            <w:tcW w:w="1532" w:type="dxa"/>
            <w:shd w:val="clear" w:color="auto" w:fill="auto"/>
          </w:tcPr>
          <w:p w14:paraId="62CEA486" w14:textId="77777777" w:rsidR="00B76945" w:rsidRPr="00BD548E" w:rsidRDefault="00DE416F"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3</w:t>
            </w:r>
          </w:p>
        </w:tc>
        <w:tc>
          <w:tcPr>
            <w:tcW w:w="1101" w:type="dxa"/>
            <w:shd w:val="clear" w:color="auto" w:fill="auto"/>
          </w:tcPr>
          <w:p w14:paraId="2C8A9C98" w14:textId="77777777" w:rsidR="00B76945" w:rsidRPr="00BD548E" w:rsidRDefault="00DE416F"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2" w:type="dxa"/>
            <w:shd w:val="clear" w:color="auto" w:fill="FFFF00"/>
          </w:tcPr>
          <w:p w14:paraId="5CA64CFB" w14:textId="77777777" w:rsidR="00B76945" w:rsidRPr="00BD548E" w:rsidRDefault="00DE416F"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6</w:t>
            </w:r>
          </w:p>
        </w:tc>
        <w:tc>
          <w:tcPr>
            <w:tcW w:w="10583" w:type="dxa"/>
            <w:vMerge/>
            <w:shd w:val="clear" w:color="auto" w:fill="auto"/>
          </w:tcPr>
          <w:p w14:paraId="72E42A3F" w14:textId="77777777" w:rsidR="00B76945" w:rsidRPr="00BD548E" w:rsidRDefault="00B76945" w:rsidP="00BD548E">
            <w:pPr>
              <w:jc w:val="both"/>
              <w:outlineLvl w:val="0"/>
              <w:rPr>
                <w:rFonts w:ascii="Century Gothic" w:eastAsia="Times New Roman" w:hAnsi="Century Gothic" w:cs="Arial"/>
                <w:color w:val="000000"/>
                <w:sz w:val="24"/>
                <w:szCs w:val="24"/>
              </w:rPr>
            </w:pPr>
          </w:p>
        </w:tc>
      </w:tr>
    </w:tbl>
    <w:p w14:paraId="45B124B1" w14:textId="77777777" w:rsidR="00B76945" w:rsidRDefault="00B76945" w:rsidP="00616370">
      <w:pPr>
        <w:jc w:val="both"/>
        <w:rPr>
          <w:rFonts w:ascii="Arial" w:eastAsia="Times New Roman" w:hAnsi="Arial" w:cs="Arial"/>
          <w:b/>
          <w:sz w:val="16"/>
          <w:szCs w:val="16"/>
        </w:rPr>
      </w:pPr>
    </w:p>
    <w:p w14:paraId="37D96993" w14:textId="77777777" w:rsidR="00B76945" w:rsidRDefault="00B76945" w:rsidP="00616370">
      <w:pPr>
        <w:jc w:val="both"/>
        <w:rPr>
          <w:rFonts w:ascii="Arial" w:eastAsia="Times New Roman" w:hAnsi="Arial" w:cs="Arial"/>
          <w:b/>
          <w:sz w:val="16"/>
          <w:szCs w:val="16"/>
        </w:rPr>
      </w:pPr>
    </w:p>
    <w:p w14:paraId="2AB40CFD" w14:textId="77777777" w:rsidR="00547D09" w:rsidRDefault="00547D09" w:rsidP="00616370">
      <w:pPr>
        <w:spacing w:after="0" w:line="240" w:lineRule="auto"/>
        <w:jc w:val="both"/>
        <w:outlineLvl w:val="0"/>
        <w:rPr>
          <w:rFonts w:ascii="Arial" w:eastAsia="Times New Roman" w:hAnsi="Arial" w:cs="Arial"/>
          <w:b/>
          <w:sz w:val="16"/>
          <w:szCs w:val="16"/>
        </w:rPr>
      </w:pPr>
    </w:p>
    <w:p w14:paraId="5862FE8E" w14:textId="77777777" w:rsidR="00547D09" w:rsidRPr="00C74915" w:rsidRDefault="00547D09"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6"/>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8974AF" w:rsidRPr="00BD548E" w14:paraId="59249D92" w14:textId="77777777" w:rsidTr="00BD548E">
        <w:trPr>
          <w:cantSplit/>
          <w:trHeight w:val="70"/>
        </w:trPr>
        <w:tc>
          <w:tcPr>
            <w:tcW w:w="3735" w:type="dxa"/>
            <w:gridSpan w:val="3"/>
            <w:shd w:val="clear" w:color="auto" w:fill="BDD6EE"/>
          </w:tcPr>
          <w:p w14:paraId="68CC73B6" w14:textId="77777777" w:rsidR="008974AF" w:rsidRPr="00BD548E" w:rsidRDefault="008974AF" w:rsidP="00C61F77">
            <w:pPr>
              <w:spacing w:before="300" w:beforeAutospacing="1" w:after="300" w:afterAutospacing="1"/>
              <w:rPr>
                <w:rFonts w:ascii="Century Gothic" w:eastAsia="Times New Roman" w:hAnsi="Century Gothic" w:cs="Arial"/>
                <w:bCs/>
                <w:sz w:val="24"/>
                <w:szCs w:val="24"/>
                <w:lang w:eastAsia="en-GB"/>
              </w:rPr>
            </w:pPr>
            <w:r w:rsidRPr="00BD548E">
              <w:rPr>
                <w:rFonts w:ascii="Century Gothic" w:eastAsia="Times New Roman" w:hAnsi="Century Gothic" w:cs="Arial"/>
                <w:b/>
                <w:sz w:val="24"/>
                <w:szCs w:val="24"/>
                <w:lang w:eastAsia="en-GB"/>
              </w:rPr>
              <w:t xml:space="preserve">Religion and/or Belief </w:t>
            </w:r>
          </w:p>
        </w:tc>
        <w:tc>
          <w:tcPr>
            <w:tcW w:w="10583" w:type="dxa"/>
            <w:vMerge w:val="restart"/>
          </w:tcPr>
          <w:p w14:paraId="067FFD10" w14:textId="77777777" w:rsidR="00B07792" w:rsidRPr="00BD548E" w:rsidRDefault="00B07792" w:rsidP="00C61F77">
            <w:pPr>
              <w:numPr>
                <w:ilvl w:val="0"/>
                <w:numId w:val="19"/>
              </w:numPr>
              <w:shd w:val="clear" w:color="auto" w:fill="FFFFFF"/>
              <w:spacing w:before="100" w:beforeAutospacing="1" w:after="100" w:afterAutospacing="1"/>
              <w:ind w:left="0"/>
              <w:rPr>
                <w:rFonts w:ascii="Century Gothic" w:eastAsia="Times New Roman" w:hAnsi="Century Gothic" w:cs="Arial"/>
                <w:color w:val="1F1F1F"/>
                <w:sz w:val="24"/>
                <w:szCs w:val="24"/>
                <w:lang w:eastAsia="en-GB"/>
              </w:rPr>
            </w:pPr>
          </w:p>
          <w:p w14:paraId="771C1086" w14:textId="77777777" w:rsidR="00F67623" w:rsidRPr="00BD548E" w:rsidRDefault="00865A50" w:rsidP="00C61F77">
            <w:pPr>
              <w:numPr>
                <w:ilvl w:val="0"/>
                <w:numId w:val="19"/>
              </w:numPr>
              <w:shd w:val="clear" w:color="auto" w:fill="FFFFFF"/>
              <w:spacing w:before="100" w:beforeAutospacing="1" w:after="100" w:afterAutospacing="1"/>
              <w:ind w:left="0"/>
              <w:rPr>
                <w:rFonts w:ascii="Century Gothic" w:eastAsia="Times New Roman" w:hAnsi="Century Gothic" w:cs="Arial"/>
                <w:color w:val="1F1F1F"/>
                <w:sz w:val="24"/>
                <w:szCs w:val="24"/>
                <w:lang w:eastAsia="en-GB"/>
              </w:rPr>
            </w:pPr>
            <w:r w:rsidRPr="00BD548E">
              <w:rPr>
                <w:rFonts w:ascii="Century Gothic" w:eastAsia="Times New Roman" w:hAnsi="Century Gothic" w:cs="Arial"/>
                <w:color w:val="1F1F1F"/>
                <w:sz w:val="24"/>
                <w:szCs w:val="24"/>
                <w:lang w:eastAsia="en-GB"/>
              </w:rPr>
              <w:t xml:space="preserve">Our service </w:t>
            </w:r>
            <w:r w:rsidR="00DE416F" w:rsidRPr="00BD548E">
              <w:rPr>
                <w:rFonts w:ascii="Century Gothic" w:eastAsia="Times New Roman" w:hAnsi="Century Gothic" w:cs="Arial"/>
                <w:color w:val="1F1F1F"/>
                <w:sz w:val="24"/>
                <w:szCs w:val="24"/>
                <w:lang w:eastAsia="en-GB"/>
              </w:rPr>
              <w:t>acknowledges</w:t>
            </w:r>
            <w:r w:rsidRPr="00BD548E">
              <w:rPr>
                <w:rFonts w:ascii="Century Gothic" w:eastAsia="Times New Roman" w:hAnsi="Century Gothic" w:cs="Arial"/>
                <w:color w:val="1F1F1F"/>
                <w:sz w:val="24"/>
                <w:szCs w:val="24"/>
                <w:lang w:eastAsia="en-GB"/>
              </w:rPr>
              <w:t xml:space="preserve"> </w:t>
            </w:r>
            <w:r w:rsidR="00B07792" w:rsidRPr="00BD548E">
              <w:rPr>
                <w:rFonts w:ascii="Century Gothic" w:eastAsia="Times New Roman" w:hAnsi="Century Gothic" w:cs="Arial"/>
                <w:color w:val="1F1F1F"/>
                <w:sz w:val="24"/>
                <w:szCs w:val="24"/>
                <w:lang w:eastAsia="en-GB"/>
              </w:rPr>
              <w:t xml:space="preserve">there is some </w:t>
            </w:r>
            <w:r w:rsidRPr="00BD548E">
              <w:rPr>
                <w:rFonts w:ascii="Century Gothic" w:eastAsia="Times New Roman" w:hAnsi="Century Gothic" w:cs="Arial"/>
                <w:color w:val="1F1F1F"/>
                <w:sz w:val="24"/>
                <w:szCs w:val="24"/>
                <w:lang w:eastAsia="en-GB"/>
              </w:rPr>
              <w:t>diversity regarding people’s religious affiliations and belief systems</w:t>
            </w:r>
            <w:r w:rsidR="00B07792" w:rsidRPr="00BD548E">
              <w:rPr>
                <w:rFonts w:ascii="Century Gothic" w:eastAsia="Times New Roman" w:hAnsi="Century Gothic" w:cs="Arial"/>
                <w:color w:val="1F1F1F"/>
                <w:sz w:val="24"/>
                <w:szCs w:val="24"/>
                <w:lang w:eastAsia="en-GB"/>
              </w:rPr>
              <w:t xml:space="preserve"> across North Wales</w:t>
            </w:r>
            <w:r w:rsidRPr="00BD548E">
              <w:rPr>
                <w:rFonts w:ascii="Century Gothic" w:eastAsia="Times New Roman" w:hAnsi="Century Gothic" w:cs="Arial"/>
                <w:color w:val="1F1F1F"/>
                <w:sz w:val="24"/>
                <w:szCs w:val="24"/>
                <w:lang w:eastAsia="en-GB"/>
              </w:rPr>
              <w:t>. Equally, it must be acknowledged that more people reported “No religion” than any single religious affiliation</w:t>
            </w:r>
            <w:r w:rsidR="00DE416F" w:rsidRPr="00BD548E">
              <w:rPr>
                <w:rFonts w:ascii="Century Gothic" w:eastAsia="Times New Roman" w:hAnsi="Century Gothic" w:cs="Arial"/>
                <w:color w:val="1F1F1F"/>
                <w:sz w:val="24"/>
                <w:szCs w:val="24"/>
                <w:lang w:eastAsia="en-GB"/>
              </w:rPr>
              <w:t>,</w:t>
            </w:r>
            <w:r w:rsidRPr="00BD548E">
              <w:rPr>
                <w:rFonts w:ascii="Century Gothic" w:eastAsia="Times New Roman" w:hAnsi="Century Gothic" w:cs="Arial"/>
                <w:color w:val="1F1F1F"/>
                <w:sz w:val="24"/>
                <w:szCs w:val="24"/>
                <w:lang w:eastAsia="en-GB"/>
              </w:rPr>
              <w:t xml:space="preserve"> up from 32.1% in 2011 to 46.5% in 2021 (WG, 2022b). </w:t>
            </w:r>
            <w:r w:rsidR="001A0851" w:rsidRPr="00BD548E">
              <w:rPr>
                <w:rFonts w:ascii="Century Gothic" w:eastAsia="Times New Roman" w:hAnsi="Century Gothic" w:cs="Arial"/>
                <w:color w:val="1F1F1F"/>
                <w:sz w:val="24"/>
                <w:szCs w:val="24"/>
                <w:lang w:eastAsia="en-GB"/>
              </w:rPr>
              <w:t>This data indicates approximately half the North Wales population have religious affiliations</w:t>
            </w:r>
            <w:r w:rsidR="00B07792" w:rsidRPr="00BD548E">
              <w:rPr>
                <w:rFonts w:ascii="Century Gothic" w:eastAsia="Times New Roman" w:hAnsi="Century Gothic" w:cs="Arial"/>
                <w:color w:val="1F1F1F"/>
                <w:sz w:val="24"/>
                <w:szCs w:val="24"/>
                <w:lang w:eastAsia="en-GB"/>
              </w:rPr>
              <w:t>. Therefore</w:t>
            </w:r>
            <w:r w:rsidR="001A0851" w:rsidRPr="00BD548E">
              <w:rPr>
                <w:rFonts w:ascii="Century Gothic" w:eastAsia="Times New Roman" w:hAnsi="Century Gothic" w:cs="Arial"/>
                <w:color w:val="1F1F1F"/>
                <w:sz w:val="24"/>
                <w:szCs w:val="24"/>
                <w:lang w:eastAsia="en-GB"/>
              </w:rPr>
              <w:t>, place</w:t>
            </w:r>
            <w:r w:rsidR="00B07792" w:rsidRPr="00BD548E">
              <w:rPr>
                <w:rFonts w:ascii="Century Gothic" w:eastAsia="Times New Roman" w:hAnsi="Century Gothic" w:cs="Arial"/>
                <w:color w:val="1F1F1F"/>
                <w:sz w:val="24"/>
                <w:szCs w:val="24"/>
                <w:lang w:eastAsia="en-GB"/>
              </w:rPr>
              <w:t>s</w:t>
            </w:r>
            <w:r w:rsidR="001A0851" w:rsidRPr="00BD548E">
              <w:rPr>
                <w:rFonts w:ascii="Century Gothic" w:eastAsia="Times New Roman" w:hAnsi="Century Gothic" w:cs="Arial"/>
                <w:color w:val="1F1F1F"/>
                <w:sz w:val="24"/>
                <w:szCs w:val="24"/>
                <w:lang w:eastAsia="en-GB"/>
              </w:rPr>
              <w:t xml:space="preserve"> of worship and faith-based organisations are a logical avenue to engage with </w:t>
            </w:r>
            <w:r w:rsidR="00DE416F" w:rsidRPr="00BD548E">
              <w:rPr>
                <w:rFonts w:ascii="Century Gothic" w:eastAsia="Times New Roman" w:hAnsi="Century Gothic" w:cs="Arial"/>
                <w:color w:val="1F1F1F"/>
                <w:sz w:val="24"/>
                <w:szCs w:val="24"/>
                <w:lang w:eastAsia="en-GB"/>
              </w:rPr>
              <w:t xml:space="preserve">people who are religious. </w:t>
            </w:r>
            <w:r w:rsidR="001A0851" w:rsidRPr="00BD548E">
              <w:rPr>
                <w:rFonts w:ascii="Century Gothic" w:eastAsia="Times New Roman" w:hAnsi="Century Gothic" w:cs="Arial"/>
                <w:color w:val="1F1F1F"/>
                <w:sz w:val="24"/>
                <w:szCs w:val="24"/>
                <w:lang w:eastAsia="en-GB"/>
              </w:rPr>
              <w:t xml:space="preserve"> </w:t>
            </w:r>
          </w:p>
          <w:p w14:paraId="0AB2C9FC" w14:textId="77777777" w:rsidR="00B07792" w:rsidRPr="00BD548E" w:rsidRDefault="00564C1E" w:rsidP="00C61F77">
            <w:pPr>
              <w:spacing w:before="100" w:beforeAutospacing="1" w:after="100" w:afterAutospacing="1"/>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To ensure </w:t>
            </w:r>
            <w:r w:rsidR="00DE416F" w:rsidRPr="00BD548E">
              <w:rPr>
                <w:rFonts w:ascii="Century Gothic" w:eastAsia="Times New Roman" w:hAnsi="Century Gothic" w:cs="Arial"/>
                <w:color w:val="000000" w:themeColor="text1"/>
                <w:sz w:val="24"/>
                <w:szCs w:val="24"/>
              </w:rPr>
              <w:t xml:space="preserve">the Service </w:t>
            </w:r>
            <w:r w:rsidRPr="00BD548E">
              <w:rPr>
                <w:rFonts w:ascii="Century Gothic" w:eastAsia="Times New Roman" w:hAnsi="Century Gothic" w:cs="Arial"/>
                <w:color w:val="000000" w:themeColor="text1"/>
                <w:sz w:val="24"/>
                <w:szCs w:val="24"/>
              </w:rPr>
              <w:t xml:space="preserve">capture </w:t>
            </w:r>
            <w:r w:rsidR="00DE416F" w:rsidRPr="00BD548E">
              <w:rPr>
                <w:rFonts w:ascii="Century Gothic" w:eastAsia="Times New Roman" w:hAnsi="Century Gothic" w:cs="Arial"/>
                <w:color w:val="000000" w:themeColor="text1"/>
                <w:sz w:val="24"/>
                <w:szCs w:val="24"/>
              </w:rPr>
              <w:t xml:space="preserve">feedback from </w:t>
            </w:r>
            <w:r w:rsidRPr="00BD548E">
              <w:rPr>
                <w:rFonts w:ascii="Century Gothic" w:eastAsia="Times New Roman" w:hAnsi="Century Gothic" w:cs="Arial"/>
                <w:color w:val="000000" w:themeColor="text1"/>
                <w:sz w:val="24"/>
                <w:szCs w:val="24"/>
              </w:rPr>
              <w:t xml:space="preserve">religious people and those who observe a </w:t>
            </w:r>
            <w:proofErr w:type="gramStart"/>
            <w:r w:rsidRPr="00BD548E">
              <w:rPr>
                <w:rFonts w:ascii="Century Gothic" w:eastAsia="Times New Roman" w:hAnsi="Century Gothic" w:cs="Arial"/>
                <w:color w:val="000000" w:themeColor="text1"/>
                <w:sz w:val="24"/>
                <w:szCs w:val="24"/>
              </w:rPr>
              <w:t>particular belief</w:t>
            </w:r>
            <w:proofErr w:type="gramEnd"/>
            <w:r w:rsidRPr="00BD548E">
              <w:rPr>
                <w:rFonts w:ascii="Century Gothic" w:eastAsia="Times New Roman" w:hAnsi="Century Gothic" w:cs="Arial"/>
                <w:color w:val="000000" w:themeColor="text1"/>
                <w:sz w:val="24"/>
                <w:szCs w:val="24"/>
              </w:rPr>
              <w:t xml:space="preserve"> system, </w:t>
            </w:r>
            <w:r w:rsidR="00DE416F" w:rsidRPr="00BD548E">
              <w:rPr>
                <w:rFonts w:ascii="Century Gothic" w:eastAsia="Times New Roman" w:hAnsi="Century Gothic" w:cs="Arial"/>
                <w:color w:val="000000" w:themeColor="text1"/>
                <w:sz w:val="24"/>
                <w:szCs w:val="24"/>
              </w:rPr>
              <w:t>the pre-consultation</w:t>
            </w:r>
            <w:r w:rsidRPr="00BD548E">
              <w:rPr>
                <w:rFonts w:ascii="Century Gothic" w:eastAsia="Times New Roman" w:hAnsi="Century Gothic" w:cs="Arial"/>
                <w:color w:val="000000" w:themeColor="text1"/>
                <w:sz w:val="24"/>
                <w:szCs w:val="24"/>
              </w:rPr>
              <w:t xml:space="preserve"> mapping exercise identified key partners </w:t>
            </w:r>
            <w:r w:rsidR="00DE416F" w:rsidRPr="00BD548E">
              <w:rPr>
                <w:rFonts w:ascii="Century Gothic" w:eastAsia="Times New Roman" w:hAnsi="Century Gothic" w:cs="Arial"/>
                <w:color w:val="000000" w:themeColor="text1"/>
                <w:sz w:val="24"/>
                <w:szCs w:val="24"/>
              </w:rPr>
              <w:t xml:space="preserve">which included the North Wales Interfaith Forum, </w:t>
            </w:r>
            <w:r w:rsidRPr="00BD548E">
              <w:rPr>
                <w:rFonts w:ascii="Century Gothic" w:eastAsia="Times New Roman" w:hAnsi="Century Gothic" w:cs="Arial"/>
                <w:color w:val="000000" w:themeColor="text1"/>
                <w:sz w:val="24"/>
                <w:szCs w:val="24"/>
              </w:rPr>
              <w:t>place</w:t>
            </w:r>
            <w:r w:rsidR="001A0851" w:rsidRPr="00BD548E">
              <w:rPr>
                <w:rFonts w:ascii="Century Gothic" w:eastAsia="Times New Roman" w:hAnsi="Century Gothic" w:cs="Arial"/>
                <w:color w:val="000000" w:themeColor="text1"/>
                <w:sz w:val="24"/>
                <w:szCs w:val="24"/>
              </w:rPr>
              <w:t>s</w:t>
            </w:r>
            <w:r w:rsidRPr="00BD548E">
              <w:rPr>
                <w:rFonts w:ascii="Century Gothic" w:eastAsia="Times New Roman" w:hAnsi="Century Gothic" w:cs="Arial"/>
                <w:color w:val="000000" w:themeColor="text1"/>
                <w:sz w:val="24"/>
                <w:szCs w:val="24"/>
              </w:rPr>
              <w:t xml:space="preserve"> of worship, </w:t>
            </w:r>
            <w:r w:rsidR="00704D79" w:rsidRPr="00BD548E">
              <w:rPr>
                <w:rFonts w:ascii="Century Gothic" w:eastAsia="Times New Roman" w:hAnsi="Century Gothic" w:cs="Arial"/>
                <w:color w:val="000000" w:themeColor="text1"/>
                <w:sz w:val="24"/>
                <w:szCs w:val="24"/>
              </w:rPr>
              <w:t>faith-based</w:t>
            </w:r>
            <w:r w:rsidRPr="00BD548E">
              <w:rPr>
                <w:rFonts w:ascii="Century Gothic" w:eastAsia="Times New Roman" w:hAnsi="Century Gothic" w:cs="Arial"/>
                <w:color w:val="000000" w:themeColor="text1"/>
                <w:sz w:val="24"/>
                <w:szCs w:val="24"/>
              </w:rPr>
              <w:t xml:space="preserve"> organisations</w:t>
            </w:r>
            <w:r w:rsidR="00DE416F" w:rsidRPr="00BD548E">
              <w:rPr>
                <w:rFonts w:ascii="Century Gothic" w:eastAsia="Times New Roman" w:hAnsi="Century Gothic" w:cs="Arial"/>
                <w:color w:val="000000" w:themeColor="text1"/>
                <w:sz w:val="24"/>
                <w:szCs w:val="24"/>
              </w:rPr>
              <w:t xml:space="preserve"> and different </w:t>
            </w:r>
            <w:r w:rsidRPr="00BD548E">
              <w:rPr>
                <w:rFonts w:ascii="Century Gothic" w:eastAsia="Times New Roman" w:hAnsi="Century Gothic" w:cs="Arial"/>
                <w:color w:val="000000" w:themeColor="text1"/>
                <w:sz w:val="24"/>
                <w:szCs w:val="24"/>
              </w:rPr>
              <w:t>charities</w:t>
            </w:r>
            <w:r w:rsidR="00DE416F" w:rsidRPr="00BD548E">
              <w:rPr>
                <w:rFonts w:ascii="Century Gothic" w:eastAsia="Times New Roman" w:hAnsi="Century Gothic" w:cs="Arial"/>
                <w:color w:val="000000" w:themeColor="text1"/>
                <w:sz w:val="24"/>
                <w:szCs w:val="24"/>
              </w:rPr>
              <w:t xml:space="preserve"> that operate locally. </w:t>
            </w:r>
            <w:r w:rsidR="002A70ED" w:rsidRPr="00BD548E">
              <w:rPr>
                <w:rFonts w:ascii="Century Gothic" w:eastAsia="Times New Roman" w:hAnsi="Century Gothic" w:cs="Arial"/>
                <w:color w:val="000000" w:themeColor="text1"/>
                <w:sz w:val="24"/>
                <w:szCs w:val="24"/>
              </w:rPr>
              <w:t xml:space="preserve">No feedback from the consultation identified any specific issues relating to religious and/or belief. </w:t>
            </w:r>
          </w:p>
          <w:p w14:paraId="07FB9235" w14:textId="77777777" w:rsidR="00DE416F" w:rsidRPr="00BD548E" w:rsidRDefault="00DE416F" w:rsidP="00C61F77">
            <w:pPr>
              <w:spacing w:before="100" w:beforeAutospacing="1" w:after="100" w:afterAutospacing="1"/>
              <w:rPr>
                <w:rFonts w:ascii="Century Gothic" w:eastAsia="Times New Roman" w:hAnsi="Century Gothic" w:cs="Arial"/>
                <w:color w:val="000000" w:themeColor="text1"/>
                <w:sz w:val="24"/>
                <w:szCs w:val="24"/>
              </w:rPr>
            </w:pPr>
          </w:p>
        </w:tc>
      </w:tr>
      <w:tr w:rsidR="008974AF" w:rsidRPr="00BD548E" w14:paraId="4F43328D" w14:textId="77777777" w:rsidTr="00BD548E">
        <w:trPr>
          <w:cantSplit/>
          <w:trHeight w:val="343"/>
        </w:trPr>
        <w:tc>
          <w:tcPr>
            <w:tcW w:w="1532" w:type="dxa"/>
            <w:shd w:val="clear" w:color="auto" w:fill="FFFFFF"/>
          </w:tcPr>
          <w:p w14:paraId="6CBDCB38"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tcPr>
          <w:p w14:paraId="482A13BC"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Impact</w:t>
            </w:r>
          </w:p>
        </w:tc>
        <w:tc>
          <w:tcPr>
            <w:tcW w:w="1102" w:type="dxa"/>
            <w:shd w:val="clear" w:color="auto" w:fill="FFFFFF"/>
          </w:tcPr>
          <w:p w14:paraId="1143FED2"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78938ADD" w14:textId="77777777" w:rsidR="008974AF" w:rsidRPr="00BD548E" w:rsidRDefault="008974AF" w:rsidP="00BD548E">
            <w:pPr>
              <w:jc w:val="both"/>
              <w:outlineLvl w:val="0"/>
              <w:rPr>
                <w:rFonts w:ascii="Century Gothic" w:eastAsia="Times New Roman" w:hAnsi="Century Gothic" w:cs="Arial"/>
                <w:color w:val="000000"/>
                <w:sz w:val="24"/>
                <w:szCs w:val="24"/>
              </w:rPr>
            </w:pPr>
          </w:p>
        </w:tc>
      </w:tr>
      <w:tr w:rsidR="008974AF" w:rsidRPr="00BD548E" w14:paraId="2044AFA7" w14:textId="77777777" w:rsidTr="00BD548E">
        <w:trPr>
          <w:cantSplit/>
          <w:trHeight w:val="462"/>
        </w:trPr>
        <w:tc>
          <w:tcPr>
            <w:tcW w:w="1532" w:type="dxa"/>
            <w:shd w:val="clear" w:color="auto" w:fill="auto"/>
          </w:tcPr>
          <w:p w14:paraId="5FF72536" w14:textId="77777777" w:rsidR="008974AF" w:rsidRPr="00BD548E" w:rsidRDefault="002A70E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1" w:type="dxa"/>
            <w:shd w:val="clear" w:color="auto" w:fill="auto"/>
          </w:tcPr>
          <w:p w14:paraId="275B683A" w14:textId="77777777" w:rsidR="008974AF" w:rsidRPr="00BD548E" w:rsidRDefault="002A70E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2" w:type="dxa"/>
            <w:shd w:val="clear" w:color="auto" w:fill="00FF00"/>
          </w:tcPr>
          <w:p w14:paraId="78BA4A37" w14:textId="77777777" w:rsidR="008974AF" w:rsidRPr="00BD548E" w:rsidRDefault="002A70E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583" w:type="dxa"/>
            <w:vMerge/>
            <w:shd w:val="clear" w:color="auto" w:fill="auto"/>
          </w:tcPr>
          <w:p w14:paraId="1DBE1552" w14:textId="77777777" w:rsidR="008974AF" w:rsidRPr="00BD548E" w:rsidRDefault="008974AF" w:rsidP="00BD548E">
            <w:pPr>
              <w:jc w:val="both"/>
              <w:outlineLvl w:val="0"/>
              <w:rPr>
                <w:rFonts w:ascii="Century Gothic" w:eastAsia="Times New Roman" w:hAnsi="Century Gothic" w:cs="Arial"/>
                <w:color w:val="000000"/>
                <w:sz w:val="24"/>
                <w:szCs w:val="24"/>
              </w:rPr>
            </w:pPr>
          </w:p>
        </w:tc>
      </w:tr>
    </w:tbl>
    <w:p w14:paraId="06134A60" w14:textId="77777777" w:rsidR="00715C0A" w:rsidRDefault="00715C0A" w:rsidP="00616370">
      <w:pPr>
        <w:spacing w:after="0" w:line="240" w:lineRule="auto"/>
        <w:jc w:val="both"/>
        <w:outlineLvl w:val="0"/>
        <w:rPr>
          <w:rFonts w:ascii="Arial" w:eastAsia="Times New Roman" w:hAnsi="Arial" w:cs="Arial"/>
          <w:b/>
          <w:sz w:val="16"/>
          <w:szCs w:val="16"/>
        </w:rPr>
      </w:pPr>
    </w:p>
    <w:p w14:paraId="2D18FAE6" w14:textId="77777777" w:rsidR="00715C0A" w:rsidRDefault="00715C0A"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18"/>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8974AF" w:rsidRPr="00BD548E" w14:paraId="648A05A8" w14:textId="77777777" w:rsidTr="00BD548E">
        <w:trPr>
          <w:cantSplit/>
          <w:trHeight w:val="70"/>
        </w:trPr>
        <w:tc>
          <w:tcPr>
            <w:tcW w:w="3735" w:type="dxa"/>
            <w:gridSpan w:val="3"/>
            <w:shd w:val="clear" w:color="auto" w:fill="BDD6EE"/>
          </w:tcPr>
          <w:p w14:paraId="325E21F9" w14:textId="77777777" w:rsidR="008974AF" w:rsidRPr="00BD548E" w:rsidRDefault="008974AF" w:rsidP="00BD548E">
            <w:pPr>
              <w:spacing w:before="300" w:beforeAutospacing="1" w:after="300" w:afterAutospacing="1"/>
              <w:jc w:val="both"/>
              <w:rPr>
                <w:rFonts w:ascii="Century Gothic" w:eastAsia="Times New Roman" w:hAnsi="Century Gothic" w:cs="Arial"/>
                <w:bCs/>
                <w:sz w:val="24"/>
                <w:szCs w:val="24"/>
                <w:lang w:eastAsia="en-GB"/>
              </w:rPr>
            </w:pPr>
            <w:r w:rsidRPr="00BD548E">
              <w:rPr>
                <w:rFonts w:ascii="Century Gothic" w:eastAsia="Times New Roman" w:hAnsi="Century Gothic" w:cs="Arial"/>
                <w:b/>
                <w:sz w:val="24"/>
                <w:szCs w:val="24"/>
                <w:lang w:eastAsia="en-GB"/>
              </w:rPr>
              <w:t>Race</w:t>
            </w:r>
          </w:p>
        </w:tc>
        <w:tc>
          <w:tcPr>
            <w:tcW w:w="10583" w:type="dxa"/>
            <w:vMerge w:val="restart"/>
          </w:tcPr>
          <w:p w14:paraId="604A0DD2" w14:textId="77777777" w:rsidR="00115194" w:rsidRPr="00BD548E" w:rsidRDefault="00115194" w:rsidP="00BD548E">
            <w:pPr>
              <w:contextualSpacing/>
              <w:jc w:val="both"/>
              <w:rPr>
                <w:rFonts w:ascii="Century Gothic" w:eastAsia="Times New Roman" w:hAnsi="Century Gothic" w:cs="Arial"/>
                <w:color w:val="000000" w:themeColor="text1"/>
                <w:sz w:val="24"/>
                <w:szCs w:val="24"/>
              </w:rPr>
            </w:pPr>
          </w:p>
          <w:p w14:paraId="14010C41" w14:textId="77777777" w:rsidR="001A0851" w:rsidRPr="00BD548E" w:rsidRDefault="00704D79" w:rsidP="00C61F77">
            <w:pPr>
              <w:contextualSpacing/>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Like other regions in Wales, North Wales has become more ethnically diverse in the past decade. According to the census data in 2021, ethnic minority groups has increased from 4.4% in 2011 to 6.2% in 2021 (WG, 2022b). For clarity, ethnic minority is any ethnic</w:t>
            </w:r>
            <w:r w:rsidR="00B07792" w:rsidRPr="00BD548E">
              <w:rPr>
                <w:rFonts w:ascii="Century Gothic" w:eastAsia="Times New Roman" w:hAnsi="Century Gothic" w:cs="Arial"/>
                <w:color w:val="000000" w:themeColor="text1"/>
                <w:sz w:val="24"/>
                <w:szCs w:val="24"/>
              </w:rPr>
              <w:t xml:space="preserve"> group</w:t>
            </w:r>
            <w:r w:rsidRPr="00BD548E">
              <w:rPr>
                <w:rFonts w:ascii="Century Gothic" w:eastAsia="Times New Roman" w:hAnsi="Century Gothic" w:cs="Arial"/>
                <w:color w:val="000000" w:themeColor="text1"/>
                <w:sz w:val="24"/>
                <w:szCs w:val="24"/>
              </w:rPr>
              <w:t xml:space="preserve"> outside of white ‘Welsh, English, Scottish, Northern Irish and British’. </w:t>
            </w:r>
          </w:p>
          <w:p w14:paraId="073FE0B9" w14:textId="77777777" w:rsidR="001A0851" w:rsidRPr="00BD548E" w:rsidRDefault="001A0851" w:rsidP="00C61F77">
            <w:pPr>
              <w:contextualSpacing/>
              <w:rPr>
                <w:rFonts w:ascii="Century Gothic" w:eastAsia="Times New Roman" w:hAnsi="Century Gothic" w:cs="Arial"/>
                <w:color w:val="000000" w:themeColor="text1"/>
                <w:sz w:val="24"/>
                <w:szCs w:val="24"/>
              </w:rPr>
            </w:pPr>
          </w:p>
          <w:p w14:paraId="389CDB25" w14:textId="77777777" w:rsidR="007C391A" w:rsidRPr="00BD548E" w:rsidRDefault="007C391A" w:rsidP="00C61F77">
            <w:pPr>
              <w:pStyle w:val="NormalWeb"/>
              <w:shd w:val="clear" w:color="auto" w:fill="FFFFFF"/>
              <w:spacing w:before="0" w:beforeAutospacing="0" w:after="300" w:afterAutospacing="0"/>
              <w:rPr>
                <w:rFonts w:ascii="Century Gothic" w:hAnsi="Century Gothic" w:cs="Arial"/>
                <w:color w:val="000000" w:themeColor="text1"/>
              </w:rPr>
            </w:pPr>
            <w:r w:rsidRPr="00BD548E">
              <w:rPr>
                <w:rFonts w:ascii="Century Gothic" w:hAnsi="Century Gothic" w:cs="Arial"/>
                <w:color w:val="000000" w:themeColor="text1"/>
              </w:rPr>
              <w:t xml:space="preserve">The largest ethnic minority group in every local authority in Wales was “Other White”. The proportion of the population identifying with this ethnic group was highest in Wrexham (4.8%) and Flintshire (3%).  Within the high-level “White” ethnic group, Conwy was the local authority with the highest proportion of those identifying as “Irish” (0.7%) in Wales. </w:t>
            </w:r>
            <w:r w:rsidRPr="00BD548E">
              <w:rPr>
                <w:rFonts w:ascii="Century Gothic" w:hAnsi="Century Gothic" w:cs="Arial"/>
                <w:color w:val="000000" w:themeColor="text1"/>
                <w:shd w:val="clear" w:color="auto" w:fill="FFFFFF"/>
              </w:rPr>
              <w:t>Interestingly, 5.3% of households were multiple ethnic group households, up from 4.2% in 2011</w:t>
            </w:r>
            <w:r w:rsidR="00F67623" w:rsidRPr="00BD548E">
              <w:rPr>
                <w:rFonts w:ascii="Century Gothic" w:hAnsi="Century Gothic" w:cs="Arial"/>
                <w:color w:val="000000" w:themeColor="text1"/>
                <w:shd w:val="clear" w:color="auto" w:fill="FFFFFF"/>
              </w:rPr>
              <w:t xml:space="preserve"> (WG, 2022b)</w:t>
            </w:r>
            <w:r w:rsidRPr="00BD548E">
              <w:rPr>
                <w:rFonts w:ascii="Century Gothic" w:hAnsi="Century Gothic" w:cs="Arial"/>
                <w:color w:val="000000" w:themeColor="text1"/>
                <w:shd w:val="clear" w:color="auto" w:fill="FFFFFF"/>
              </w:rPr>
              <w:t xml:space="preserve">. </w:t>
            </w:r>
          </w:p>
          <w:p w14:paraId="748FEE49" w14:textId="77777777" w:rsidR="00883BD3" w:rsidRPr="00BD548E" w:rsidRDefault="00704D79" w:rsidP="00C61F77">
            <w:pPr>
              <w:shd w:val="clear" w:color="auto" w:fill="FFFFFF"/>
              <w:spacing w:before="100" w:beforeAutospacing="1" w:after="100" w:afterAutospacing="1"/>
              <w:rPr>
                <w:rFonts w:ascii="Century Gothic" w:eastAsia="Times New Roman" w:hAnsi="Century Gothic" w:cs="Arial"/>
                <w:color w:val="000000" w:themeColor="text1"/>
                <w:sz w:val="24"/>
                <w:szCs w:val="24"/>
                <w:lang w:eastAsia="en-GB"/>
              </w:rPr>
            </w:pPr>
            <w:r w:rsidRPr="00BD548E">
              <w:rPr>
                <w:rFonts w:ascii="Century Gothic" w:eastAsia="Times New Roman" w:hAnsi="Century Gothic" w:cs="Arial"/>
                <w:color w:val="000000" w:themeColor="text1"/>
                <w:sz w:val="24"/>
                <w:szCs w:val="24"/>
              </w:rPr>
              <w:lastRenderedPageBreak/>
              <w:t xml:space="preserve">With intersectionality in mind, </w:t>
            </w:r>
            <w:r w:rsidR="00B07792" w:rsidRPr="00BD548E">
              <w:rPr>
                <w:rFonts w:ascii="Century Gothic" w:eastAsia="Times New Roman" w:hAnsi="Century Gothic" w:cs="Arial"/>
                <w:color w:val="000000" w:themeColor="text1"/>
                <w:sz w:val="24"/>
                <w:szCs w:val="24"/>
              </w:rPr>
              <w:t xml:space="preserve">NWFRS </w:t>
            </w:r>
            <w:r w:rsidRPr="00BD548E">
              <w:rPr>
                <w:rFonts w:ascii="Century Gothic" w:eastAsia="Times New Roman" w:hAnsi="Century Gothic" w:cs="Arial"/>
                <w:color w:val="000000" w:themeColor="text1"/>
                <w:sz w:val="24"/>
                <w:szCs w:val="24"/>
              </w:rPr>
              <w:t xml:space="preserve">acknowledge </w:t>
            </w:r>
            <w:r w:rsidR="003B7204" w:rsidRPr="00BD548E">
              <w:rPr>
                <w:rFonts w:ascii="Century Gothic" w:eastAsia="Times New Roman" w:hAnsi="Century Gothic" w:cs="Arial"/>
                <w:color w:val="000000" w:themeColor="text1"/>
                <w:sz w:val="24"/>
                <w:szCs w:val="24"/>
              </w:rPr>
              <w:t xml:space="preserve">there are </w:t>
            </w:r>
            <w:r w:rsidRPr="00BD548E">
              <w:rPr>
                <w:rFonts w:ascii="Century Gothic" w:eastAsia="Times New Roman" w:hAnsi="Century Gothic" w:cs="Arial"/>
                <w:color w:val="000000" w:themeColor="text1"/>
                <w:sz w:val="24"/>
                <w:szCs w:val="24"/>
              </w:rPr>
              <w:t xml:space="preserve">potential language, communication and cultural barriers. </w:t>
            </w:r>
            <w:r w:rsidR="00C75E0C" w:rsidRPr="00BD548E">
              <w:rPr>
                <w:rFonts w:ascii="Century Gothic" w:eastAsia="Times New Roman" w:hAnsi="Century Gothic" w:cs="Arial"/>
                <w:color w:val="000000" w:themeColor="text1"/>
                <w:sz w:val="24"/>
                <w:szCs w:val="24"/>
              </w:rPr>
              <w:t xml:space="preserve">Nationally in Wales, </w:t>
            </w:r>
            <w:r w:rsidR="00883BD3" w:rsidRPr="00BD548E">
              <w:rPr>
                <w:rFonts w:ascii="Century Gothic" w:eastAsia="Times New Roman" w:hAnsi="Century Gothic" w:cs="Arial"/>
                <w:color w:val="000000" w:themeColor="text1"/>
                <w:sz w:val="24"/>
                <w:szCs w:val="24"/>
                <w:lang w:eastAsia="en-GB"/>
              </w:rPr>
              <w:t>2.9 million usual residents aged three years and over sp</w:t>
            </w:r>
            <w:r w:rsidR="003B7204" w:rsidRPr="00BD548E">
              <w:rPr>
                <w:rFonts w:ascii="Century Gothic" w:eastAsia="Times New Roman" w:hAnsi="Century Gothic" w:cs="Arial"/>
                <w:color w:val="000000" w:themeColor="text1"/>
                <w:sz w:val="24"/>
                <w:szCs w:val="24"/>
                <w:lang w:eastAsia="en-GB"/>
              </w:rPr>
              <w:t xml:space="preserve">eak </w:t>
            </w:r>
            <w:r w:rsidR="00883BD3" w:rsidRPr="00BD548E">
              <w:rPr>
                <w:rFonts w:ascii="Century Gothic" w:eastAsia="Times New Roman" w:hAnsi="Century Gothic" w:cs="Arial"/>
                <w:color w:val="000000" w:themeColor="text1"/>
                <w:sz w:val="24"/>
                <w:szCs w:val="24"/>
                <w:lang w:eastAsia="en-GB"/>
              </w:rPr>
              <w:t>English or Welsh as their main language (96.7% of the population, down from 97.1% in 2011).</w:t>
            </w:r>
            <w:r w:rsidR="00B07792" w:rsidRPr="00BD548E">
              <w:rPr>
                <w:rFonts w:ascii="Century Gothic" w:eastAsia="Times New Roman" w:hAnsi="Century Gothic" w:cs="Arial"/>
                <w:color w:val="000000" w:themeColor="text1"/>
                <w:sz w:val="24"/>
                <w:szCs w:val="24"/>
                <w:lang w:eastAsia="en-GB"/>
              </w:rPr>
              <w:t xml:space="preserve"> According to the 2021 Census, </w:t>
            </w:r>
            <w:r w:rsidR="00883BD3" w:rsidRPr="00BD548E">
              <w:rPr>
                <w:rFonts w:ascii="Century Gothic" w:eastAsia="Times New Roman" w:hAnsi="Century Gothic" w:cs="Arial"/>
                <w:color w:val="000000" w:themeColor="text1"/>
                <w:sz w:val="24"/>
                <w:szCs w:val="24"/>
                <w:lang w:eastAsia="en-GB"/>
              </w:rPr>
              <w:t xml:space="preserve">residents in Wales </w:t>
            </w:r>
            <w:r w:rsidR="00B07792" w:rsidRPr="00BD548E">
              <w:rPr>
                <w:rFonts w:ascii="Century Gothic" w:eastAsia="Times New Roman" w:hAnsi="Century Gothic" w:cs="Arial"/>
                <w:color w:val="000000" w:themeColor="text1"/>
                <w:sz w:val="24"/>
                <w:szCs w:val="24"/>
                <w:lang w:eastAsia="en-GB"/>
              </w:rPr>
              <w:t xml:space="preserve">that </w:t>
            </w:r>
            <w:r w:rsidR="00883BD3" w:rsidRPr="00BD548E">
              <w:rPr>
                <w:rFonts w:ascii="Century Gothic" w:eastAsia="Times New Roman" w:hAnsi="Century Gothic" w:cs="Arial"/>
                <w:color w:val="000000" w:themeColor="text1"/>
                <w:sz w:val="24"/>
                <w:szCs w:val="24"/>
                <w:lang w:eastAsia="en-GB"/>
              </w:rPr>
              <w:t>did not select English or Welsh as a main language, 78%</w:t>
            </w:r>
            <w:r w:rsidR="00865A50" w:rsidRPr="00BD548E">
              <w:rPr>
                <w:rFonts w:ascii="Century Gothic" w:eastAsia="Times New Roman" w:hAnsi="Century Gothic" w:cs="Arial"/>
                <w:color w:val="000000" w:themeColor="text1"/>
                <w:sz w:val="24"/>
                <w:szCs w:val="24"/>
                <w:lang w:eastAsia="en-GB"/>
              </w:rPr>
              <w:t xml:space="preserve"> </w:t>
            </w:r>
            <w:r w:rsidR="00883BD3" w:rsidRPr="00BD548E">
              <w:rPr>
                <w:rFonts w:ascii="Century Gothic" w:eastAsia="Times New Roman" w:hAnsi="Century Gothic" w:cs="Arial"/>
                <w:color w:val="000000" w:themeColor="text1"/>
                <w:sz w:val="24"/>
                <w:szCs w:val="24"/>
                <w:lang w:eastAsia="en-GB"/>
              </w:rPr>
              <w:t>said they could speak English well or very well, while 22% could not speak English very well or at all</w:t>
            </w:r>
            <w:r w:rsidR="00865A50" w:rsidRPr="00BD548E">
              <w:rPr>
                <w:rFonts w:ascii="Century Gothic" w:eastAsia="Times New Roman" w:hAnsi="Century Gothic" w:cs="Arial"/>
                <w:color w:val="000000" w:themeColor="text1"/>
                <w:sz w:val="24"/>
                <w:szCs w:val="24"/>
                <w:lang w:eastAsia="en-GB"/>
              </w:rPr>
              <w:t xml:space="preserve">. </w:t>
            </w:r>
            <w:r w:rsidR="00883BD3" w:rsidRPr="00BD548E">
              <w:rPr>
                <w:rFonts w:ascii="Century Gothic" w:eastAsia="Times New Roman" w:hAnsi="Century Gothic" w:cs="Arial"/>
                <w:color w:val="000000" w:themeColor="text1"/>
                <w:sz w:val="24"/>
                <w:szCs w:val="24"/>
                <w:lang w:eastAsia="en-GB"/>
              </w:rPr>
              <w:t>As in 2011, Polish was the most common main language after English or Welsh at 0.7% of the population. Arabic (0.3%) was the most common main language aside from English, Welsh or Polish in 2021.</w:t>
            </w:r>
            <w:r w:rsidR="00865A50" w:rsidRPr="00BD548E">
              <w:rPr>
                <w:rFonts w:ascii="Century Gothic" w:eastAsia="Times New Roman" w:hAnsi="Century Gothic" w:cs="Arial"/>
                <w:color w:val="000000" w:themeColor="text1"/>
                <w:sz w:val="24"/>
                <w:szCs w:val="24"/>
                <w:lang w:eastAsia="en-GB"/>
              </w:rPr>
              <w:t xml:space="preserve"> </w:t>
            </w:r>
            <w:r w:rsidR="00883BD3" w:rsidRPr="00BD548E">
              <w:rPr>
                <w:rFonts w:ascii="Century Gothic" w:eastAsia="Times New Roman" w:hAnsi="Century Gothic" w:cs="Arial"/>
                <w:color w:val="000000" w:themeColor="text1"/>
                <w:sz w:val="24"/>
                <w:szCs w:val="24"/>
                <w:lang w:eastAsia="en-GB"/>
              </w:rPr>
              <w:t xml:space="preserve">British Sign Language (BSL) was the preferred language of 900 </w:t>
            </w:r>
            <w:r w:rsidR="00865A50" w:rsidRPr="00BD548E">
              <w:rPr>
                <w:rFonts w:ascii="Century Gothic" w:eastAsia="Times New Roman" w:hAnsi="Century Gothic" w:cs="Arial"/>
                <w:color w:val="000000" w:themeColor="text1"/>
                <w:sz w:val="24"/>
                <w:szCs w:val="24"/>
                <w:lang w:eastAsia="en-GB"/>
              </w:rPr>
              <w:t xml:space="preserve">people </w:t>
            </w:r>
            <w:r w:rsidR="00883BD3" w:rsidRPr="00BD548E">
              <w:rPr>
                <w:rFonts w:ascii="Century Gothic" w:eastAsia="Times New Roman" w:hAnsi="Century Gothic" w:cs="Arial"/>
                <w:color w:val="000000" w:themeColor="text1"/>
                <w:sz w:val="24"/>
                <w:szCs w:val="24"/>
                <w:lang w:eastAsia="en-GB"/>
              </w:rPr>
              <w:t>(</w:t>
            </w:r>
            <w:r w:rsidR="00865A50" w:rsidRPr="00BD548E">
              <w:rPr>
                <w:rFonts w:ascii="Century Gothic" w:eastAsia="Times New Roman" w:hAnsi="Century Gothic" w:cs="Arial"/>
                <w:color w:val="000000" w:themeColor="text1"/>
                <w:sz w:val="24"/>
                <w:szCs w:val="24"/>
                <w:lang w:eastAsia="en-GB"/>
              </w:rPr>
              <w:t xml:space="preserve">which equates to </w:t>
            </w:r>
            <w:r w:rsidR="00883BD3" w:rsidRPr="00BD548E">
              <w:rPr>
                <w:rFonts w:ascii="Century Gothic" w:eastAsia="Times New Roman" w:hAnsi="Century Gothic" w:cs="Arial"/>
                <w:color w:val="000000" w:themeColor="text1"/>
                <w:sz w:val="24"/>
                <w:szCs w:val="24"/>
                <w:lang w:eastAsia="en-GB"/>
              </w:rPr>
              <w:t>0.03%) usual residents aged three years and over across Wales.</w:t>
            </w:r>
          </w:p>
          <w:p w14:paraId="50B54A2C" w14:textId="77777777" w:rsidR="003B7204" w:rsidRPr="00BD548E" w:rsidRDefault="003B7204" w:rsidP="00C61F77">
            <w:pPr>
              <w:contextualSpacing/>
              <w:rPr>
                <w:rFonts w:ascii="Century Gothic" w:hAnsi="Century Gothic" w:cs="Arial"/>
                <w:sz w:val="24"/>
                <w:szCs w:val="24"/>
              </w:rPr>
            </w:pPr>
            <w:r w:rsidRPr="00BD548E">
              <w:rPr>
                <w:rFonts w:ascii="Century Gothic" w:eastAsia="Times New Roman" w:hAnsi="Century Gothic" w:cs="Arial"/>
                <w:color w:val="000000" w:themeColor="text1"/>
                <w:sz w:val="24"/>
                <w:szCs w:val="24"/>
              </w:rPr>
              <w:t>During the consultation, many respondents that were either from ethnic</w:t>
            </w:r>
            <w:r w:rsidRPr="00BD548E">
              <w:rPr>
                <w:rFonts w:ascii="Century Gothic" w:hAnsi="Century Gothic" w:cs="Arial"/>
                <w:sz w:val="24"/>
                <w:szCs w:val="24"/>
              </w:rPr>
              <w:t xml:space="preserve"> minority groups or professionals that work closely with this group were concerned for how the Service considers language barriers, religion and cultural practices.  Some ethnic minority groups felt the Service could improve the way it engages with them to ensure key safety messages are received and acted upon. </w:t>
            </w:r>
          </w:p>
          <w:p w14:paraId="55EB6A4D" w14:textId="77777777" w:rsidR="003B7204" w:rsidRPr="00BD548E" w:rsidRDefault="003B7204" w:rsidP="00C61F77">
            <w:pPr>
              <w:contextualSpacing/>
              <w:rPr>
                <w:rFonts w:ascii="Century Gothic" w:hAnsi="Century Gothic" w:cs="Arial"/>
                <w:sz w:val="24"/>
                <w:szCs w:val="24"/>
              </w:rPr>
            </w:pPr>
          </w:p>
          <w:p w14:paraId="4359F087" w14:textId="77777777" w:rsidR="00115194" w:rsidRPr="00BD548E" w:rsidRDefault="003B7204" w:rsidP="00C61F77">
            <w:pPr>
              <w:contextualSpacing/>
              <w:rPr>
                <w:rFonts w:ascii="Century Gothic" w:hAnsi="Century Gothic" w:cs="Arial"/>
                <w:sz w:val="24"/>
                <w:szCs w:val="24"/>
              </w:rPr>
            </w:pPr>
            <w:r w:rsidRPr="00BD548E">
              <w:rPr>
                <w:rFonts w:ascii="Century Gothic" w:hAnsi="Century Gothic" w:cs="Arial"/>
                <w:sz w:val="24"/>
                <w:szCs w:val="24"/>
              </w:rPr>
              <w:t xml:space="preserve">To mitigate any potential risk, </w:t>
            </w:r>
            <w:r w:rsidR="003742D2" w:rsidRPr="00BD548E">
              <w:rPr>
                <w:rFonts w:ascii="Century Gothic" w:hAnsi="Century Gothic" w:cs="Arial"/>
                <w:sz w:val="24"/>
                <w:szCs w:val="24"/>
              </w:rPr>
              <w:t xml:space="preserve">through the NFCC national programme, </w:t>
            </w:r>
            <w:r w:rsidRPr="00BD548E">
              <w:rPr>
                <w:rFonts w:ascii="Century Gothic" w:hAnsi="Century Gothic" w:cs="Arial"/>
                <w:sz w:val="24"/>
                <w:szCs w:val="24"/>
              </w:rPr>
              <w:t xml:space="preserve">key safety information is available in multiple languages including </w:t>
            </w:r>
            <w:r w:rsidR="003742D2" w:rsidRPr="00BD548E">
              <w:rPr>
                <w:rFonts w:ascii="Century Gothic" w:hAnsi="Century Gothic" w:cs="Arial"/>
                <w:sz w:val="24"/>
                <w:szCs w:val="24"/>
              </w:rPr>
              <w:t xml:space="preserve">leaflets and booklets relating to safety in the home, water safety and some road safety information. The Service’s Partnership Managers, Health and Fitness Team and other specialists such as the Service’s Equality, Diversity and Inclusion Officer actively engage with community members including ethnic minority groups to ensure key safety messages are communicated effectively. There are other specific campaigns that the promote to target boat dwellers and travellers that reside on the Llangollen Canal.  The Service work closely with Race Council Cymru, Asian Fire Service Association and local partners to ensure the Service are using national campaigns and religious observances and celebrations to maximise community engagement opportunities that enable communication. </w:t>
            </w:r>
          </w:p>
          <w:p w14:paraId="6C6D3BBD" w14:textId="77777777" w:rsidR="00592F19" w:rsidRPr="00BD548E" w:rsidRDefault="00592F19" w:rsidP="00BD548E">
            <w:pPr>
              <w:contextualSpacing/>
              <w:jc w:val="both"/>
              <w:rPr>
                <w:rFonts w:ascii="Century Gothic" w:eastAsia="Times New Roman" w:hAnsi="Century Gothic" w:cs="Arial"/>
                <w:color w:val="000000" w:themeColor="text1"/>
                <w:sz w:val="24"/>
                <w:szCs w:val="24"/>
              </w:rPr>
            </w:pPr>
          </w:p>
          <w:p w14:paraId="3599B38D" w14:textId="77777777" w:rsidR="00D35071" w:rsidRPr="00BD548E" w:rsidRDefault="00D35071" w:rsidP="00BD548E">
            <w:pPr>
              <w:contextualSpacing/>
              <w:jc w:val="both"/>
              <w:rPr>
                <w:rFonts w:ascii="Century Gothic" w:eastAsia="Times New Roman" w:hAnsi="Century Gothic" w:cs="Arial"/>
                <w:color w:val="000000" w:themeColor="text1"/>
                <w:sz w:val="24"/>
                <w:szCs w:val="24"/>
              </w:rPr>
            </w:pPr>
          </w:p>
        </w:tc>
      </w:tr>
      <w:tr w:rsidR="008974AF" w:rsidRPr="00BD548E" w14:paraId="54B02953" w14:textId="77777777" w:rsidTr="00BD548E">
        <w:trPr>
          <w:cantSplit/>
          <w:trHeight w:val="343"/>
        </w:trPr>
        <w:tc>
          <w:tcPr>
            <w:tcW w:w="1532" w:type="dxa"/>
            <w:shd w:val="clear" w:color="auto" w:fill="FFFFFF"/>
          </w:tcPr>
          <w:p w14:paraId="1E07EB47"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tcPr>
          <w:p w14:paraId="30D9D630"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Impact</w:t>
            </w:r>
          </w:p>
        </w:tc>
        <w:tc>
          <w:tcPr>
            <w:tcW w:w="1102" w:type="dxa"/>
            <w:shd w:val="clear" w:color="auto" w:fill="FFFFFF"/>
          </w:tcPr>
          <w:p w14:paraId="2FFACFA6" w14:textId="77777777" w:rsidR="008974AF" w:rsidRPr="00BD548E" w:rsidRDefault="008974AF"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43FCCF79" w14:textId="77777777" w:rsidR="008974AF" w:rsidRPr="00BD548E" w:rsidRDefault="008974AF" w:rsidP="00BD548E">
            <w:pPr>
              <w:jc w:val="both"/>
              <w:outlineLvl w:val="0"/>
              <w:rPr>
                <w:rFonts w:ascii="Century Gothic" w:eastAsia="Times New Roman" w:hAnsi="Century Gothic" w:cs="Arial"/>
                <w:color w:val="000000"/>
                <w:sz w:val="24"/>
                <w:szCs w:val="24"/>
              </w:rPr>
            </w:pPr>
          </w:p>
        </w:tc>
      </w:tr>
      <w:tr w:rsidR="008974AF" w:rsidRPr="00BD548E" w14:paraId="1C5403B2" w14:textId="77777777" w:rsidTr="00BD548E">
        <w:trPr>
          <w:cantSplit/>
          <w:trHeight w:val="462"/>
        </w:trPr>
        <w:tc>
          <w:tcPr>
            <w:tcW w:w="1532" w:type="dxa"/>
            <w:shd w:val="clear" w:color="auto" w:fill="auto"/>
          </w:tcPr>
          <w:p w14:paraId="052E433A" w14:textId="77777777" w:rsidR="008974AF" w:rsidRPr="00BD548E" w:rsidRDefault="003742D2"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5AD5B507" w14:textId="77777777" w:rsidR="008974AF" w:rsidRPr="00BD548E" w:rsidRDefault="003742D2"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2" w:type="dxa"/>
            <w:shd w:val="clear" w:color="auto" w:fill="FFFF00"/>
          </w:tcPr>
          <w:p w14:paraId="538EA6C8" w14:textId="77777777" w:rsidR="008974AF" w:rsidRPr="00BD548E" w:rsidRDefault="003742D2"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8</w:t>
            </w:r>
          </w:p>
        </w:tc>
        <w:tc>
          <w:tcPr>
            <w:tcW w:w="10583" w:type="dxa"/>
            <w:vMerge/>
            <w:shd w:val="clear" w:color="auto" w:fill="FFFF00"/>
          </w:tcPr>
          <w:p w14:paraId="22A12D4F" w14:textId="77777777" w:rsidR="008974AF" w:rsidRPr="00BD548E" w:rsidRDefault="008974AF" w:rsidP="00BD548E">
            <w:pPr>
              <w:jc w:val="both"/>
              <w:outlineLvl w:val="0"/>
              <w:rPr>
                <w:rFonts w:ascii="Century Gothic" w:eastAsia="Times New Roman" w:hAnsi="Century Gothic" w:cs="Arial"/>
                <w:color w:val="000000"/>
                <w:sz w:val="24"/>
                <w:szCs w:val="24"/>
              </w:rPr>
            </w:pPr>
          </w:p>
        </w:tc>
      </w:tr>
    </w:tbl>
    <w:p w14:paraId="5E1E8EE4" w14:textId="77777777" w:rsidR="00547D09" w:rsidRDefault="00547D09" w:rsidP="00616370">
      <w:pPr>
        <w:spacing w:after="0" w:line="240" w:lineRule="auto"/>
        <w:jc w:val="both"/>
        <w:outlineLvl w:val="0"/>
        <w:rPr>
          <w:rFonts w:ascii="Arial" w:eastAsia="Times New Roman" w:hAnsi="Arial" w:cs="Arial"/>
          <w:b/>
          <w:sz w:val="16"/>
          <w:szCs w:val="16"/>
        </w:rPr>
      </w:pPr>
    </w:p>
    <w:p w14:paraId="555CA8C1" w14:textId="77777777" w:rsidR="00715C0A" w:rsidRDefault="00715C0A" w:rsidP="00616370">
      <w:pPr>
        <w:spacing w:after="0" w:line="240" w:lineRule="auto"/>
        <w:jc w:val="both"/>
        <w:outlineLvl w:val="0"/>
        <w:rPr>
          <w:rFonts w:ascii="Arial" w:eastAsia="Times New Roman" w:hAnsi="Arial" w:cs="Arial"/>
          <w:b/>
          <w:sz w:val="16"/>
          <w:szCs w:val="16"/>
        </w:rPr>
      </w:pPr>
    </w:p>
    <w:p w14:paraId="5EC2CB7A" w14:textId="77777777" w:rsidR="000374B4" w:rsidRDefault="000374B4"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6"/>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8974AF" w:rsidRPr="00BD548E" w14:paraId="34B95017" w14:textId="77777777" w:rsidTr="00BD548E">
        <w:trPr>
          <w:cantSplit/>
          <w:trHeight w:val="70"/>
        </w:trPr>
        <w:tc>
          <w:tcPr>
            <w:tcW w:w="3735" w:type="dxa"/>
            <w:gridSpan w:val="3"/>
            <w:shd w:val="clear" w:color="auto" w:fill="BDD6EE"/>
          </w:tcPr>
          <w:p w14:paraId="7204FF94" w14:textId="77777777" w:rsidR="008974AF" w:rsidRPr="00BD548E" w:rsidRDefault="008974AF" w:rsidP="00BD548E">
            <w:pPr>
              <w:spacing w:before="300" w:beforeAutospacing="1" w:after="300" w:afterAutospacing="1"/>
              <w:jc w:val="both"/>
              <w:rPr>
                <w:rFonts w:ascii="Century Gothic" w:eastAsia="Times New Roman" w:hAnsi="Century Gothic" w:cs="Arial"/>
                <w:bCs/>
                <w:sz w:val="24"/>
                <w:szCs w:val="24"/>
                <w:lang w:eastAsia="en-GB"/>
              </w:rPr>
            </w:pPr>
            <w:r w:rsidRPr="00BD548E">
              <w:rPr>
                <w:rFonts w:ascii="Century Gothic" w:eastAsia="Times New Roman" w:hAnsi="Century Gothic" w:cs="Arial"/>
                <w:b/>
                <w:sz w:val="24"/>
                <w:szCs w:val="24"/>
                <w:lang w:eastAsia="en-GB"/>
              </w:rPr>
              <w:t>Socio-Economic Duty</w:t>
            </w:r>
          </w:p>
        </w:tc>
        <w:tc>
          <w:tcPr>
            <w:tcW w:w="10583" w:type="dxa"/>
            <w:vMerge w:val="restart"/>
          </w:tcPr>
          <w:p w14:paraId="44CDBF0F" w14:textId="77777777" w:rsidR="00114B1B" w:rsidRPr="00BD548E" w:rsidRDefault="00114B1B" w:rsidP="00C61F77">
            <w:pPr>
              <w:rPr>
                <w:rFonts w:ascii="Century Gothic" w:hAnsi="Century Gothic" w:cs="Arial"/>
                <w:sz w:val="24"/>
                <w:szCs w:val="24"/>
              </w:rPr>
            </w:pPr>
            <w:r w:rsidRPr="00BD548E">
              <w:rPr>
                <w:rFonts w:ascii="Century Gothic" w:hAnsi="Century Gothic" w:cs="Arial"/>
                <w:sz w:val="24"/>
                <w:szCs w:val="24"/>
              </w:rPr>
              <w:t>The Socio-economic Duty came into force in Wales on March 31st 2021 and requires specified public bodies, when making strategic decisions (such as deciding priorities and setting objectives), to consider how their decisions might help reduce the inequalities associated with socio-economic disadvantage.</w:t>
            </w:r>
          </w:p>
          <w:p w14:paraId="24278AAD" w14:textId="77777777" w:rsidR="00162986" w:rsidRPr="00BD548E" w:rsidRDefault="00162986" w:rsidP="00C61F77">
            <w:pPr>
              <w:rPr>
                <w:rFonts w:ascii="Century Gothic" w:hAnsi="Century Gothic" w:cs="Arial"/>
                <w:sz w:val="24"/>
                <w:szCs w:val="24"/>
              </w:rPr>
            </w:pPr>
          </w:p>
          <w:p w14:paraId="1BFFDBBA" w14:textId="77777777" w:rsidR="00162986" w:rsidRPr="00BD548E" w:rsidRDefault="00162986" w:rsidP="00C61F77">
            <w:pPr>
              <w:rPr>
                <w:rFonts w:ascii="Century Gothic" w:hAnsi="Century Gothic" w:cs="Arial"/>
                <w:sz w:val="24"/>
                <w:szCs w:val="24"/>
              </w:rPr>
            </w:pPr>
            <w:r w:rsidRPr="00BD548E">
              <w:rPr>
                <w:rFonts w:ascii="Century Gothic" w:hAnsi="Century Gothic" w:cs="Arial"/>
                <w:sz w:val="24"/>
                <w:szCs w:val="24"/>
              </w:rPr>
              <w:t xml:space="preserve">According to the </w:t>
            </w:r>
            <w:r w:rsidR="000777A5" w:rsidRPr="00BD548E">
              <w:rPr>
                <w:rFonts w:ascii="Century Gothic" w:hAnsi="Century Gothic" w:cs="Arial"/>
                <w:sz w:val="24"/>
                <w:szCs w:val="24"/>
              </w:rPr>
              <w:t xml:space="preserve">Census 2021, some of the </w:t>
            </w:r>
            <w:r w:rsidRPr="00BD548E">
              <w:rPr>
                <w:rFonts w:ascii="Century Gothic" w:hAnsi="Century Gothic" w:cs="Arial"/>
                <w:sz w:val="24"/>
                <w:szCs w:val="24"/>
              </w:rPr>
              <w:t>most deprived areas are concentrated in north Wales coastal and border towns</w:t>
            </w:r>
            <w:r w:rsidR="003B44FC" w:rsidRPr="00BD548E">
              <w:rPr>
                <w:rFonts w:ascii="Century Gothic" w:hAnsi="Century Gothic" w:cs="Arial"/>
                <w:sz w:val="24"/>
                <w:szCs w:val="24"/>
              </w:rPr>
              <w:t xml:space="preserve"> (WG, 2021)</w:t>
            </w:r>
            <w:r w:rsidRPr="00BD548E">
              <w:rPr>
                <w:rFonts w:ascii="Century Gothic" w:hAnsi="Century Gothic" w:cs="Arial"/>
                <w:sz w:val="24"/>
                <w:szCs w:val="24"/>
              </w:rPr>
              <w:t xml:space="preserve">. </w:t>
            </w:r>
            <w:r w:rsidR="003B44FC" w:rsidRPr="00BD548E">
              <w:rPr>
                <w:rFonts w:ascii="Century Gothic" w:hAnsi="Century Gothic" w:cs="Arial"/>
                <w:sz w:val="24"/>
                <w:szCs w:val="24"/>
              </w:rPr>
              <w:t xml:space="preserve"> Working does not preclude experiencing poverty</w:t>
            </w:r>
            <w:r w:rsidR="002030E5" w:rsidRPr="00BD548E">
              <w:rPr>
                <w:rFonts w:ascii="Century Gothic" w:hAnsi="Century Gothic" w:cs="Arial"/>
                <w:sz w:val="24"/>
                <w:szCs w:val="24"/>
              </w:rPr>
              <w:t>. To explain further,</w:t>
            </w:r>
            <w:r w:rsidR="003B44FC" w:rsidRPr="00BD548E">
              <w:rPr>
                <w:rFonts w:ascii="Century Gothic" w:hAnsi="Century Gothic" w:cs="Arial"/>
                <w:sz w:val="24"/>
                <w:szCs w:val="24"/>
              </w:rPr>
              <w:t xml:space="preserve"> in-work poverty has risen over the last 5 years and a total of 12.7 per cent of workers live in poverty due to low pay or limited hours (JRF, 2020).</w:t>
            </w:r>
          </w:p>
          <w:p w14:paraId="419D2FFC" w14:textId="77777777" w:rsidR="00114B1B" w:rsidRPr="00BD548E" w:rsidRDefault="00114B1B" w:rsidP="00C61F77">
            <w:pPr>
              <w:rPr>
                <w:rFonts w:ascii="Century Gothic" w:eastAsia="Times New Roman" w:hAnsi="Century Gothic" w:cs="Arial"/>
                <w:color w:val="000000" w:themeColor="text1"/>
                <w:sz w:val="24"/>
                <w:szCs w:val="24"/>
              </w:rPr>
            </w:pPr>
          </w:p>
          <w:p w14:paraId="46469FFA" w14:textId="77777777" w:rsidR="008974AF" w:rsidRPr="00BD548E" w:rsidRDefault="00564C1E" w:rsidP="00C61F77">
            <w:pPr>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To ensure NWFRS reach out and capture the needs of people who meet the criteria for low economic status and deprivation, </w:t>
            </w:r>
            <w:r w:rsidR="003742D2" w:rsidRPr="00BD548E">
              <w:rPr>
                <w:rFonts w:ascii="Century Gothic" w:eastAsia="Times New Roman" w:hAnsi="Century Gothic" w:cs="Arial"/>
                <w:color w:val="000000" w:themeColor="text1"/>
                <w:sz w:val="24"/>
                <w:szCs w:val="24"/>
              </w:rPr>
              <w:t>the initial m</w:t>
            </w:r>
            <w:r w:rsidRPr="00BD548E">
              <w:rPr>
                <w:rFonts w:ascii="Century Gothic" w:eastAsia="Times New Roman" w:hAnsi="Century Gothic" w:cs="Arial"/>
                <w:color w:val="000000" w:themeColor="text1"/>
                <w:sz w:val="24"/>
                <w:szCs w:val="24"/>
              </w:rPr>
              <w:t xml:space="preserve">apping exercise </w:t>
            </w:r>
            <w:r w:rsidR="003742D2" w:rsidRPr="00BD548E">
              <w:rPr>
                <w:rFonts w:ascii="Century Gothic" w:eastAsia="Times New Roman" w:hAnsi="Century Gothic" w:cs="Arial"/>
                <w:color w:val="000000" w:themeColor="text1"/>
                <w:sz w:val="24"/>
                <w:szCs w:val="24"/>
              </w:rPr>
              <w:t xml:space="preserve">during the pre-consultation </w:t>
            </w:r>
            <w:r w:rsidRPr="00BD548E">
              <w:rPr>
                <w:rFonts w:ascii="Century Gothic" w:eastAsia="Times New Roman" w:hAnsi="Century Gothic" w:cs="Arial"/>
                <w:color w:val="000000" w:themeColor="text1"/>
                <w:sz w:val="24"/>
                <w:szCs w:val="24"/>
              </w:rPr>
              <w:t>identified key partners to help connect with this target audience. Key partners include local authorities, charities, foodbanks, places of worship, faith-based organisations and local support groups.</w:t>
            </w:r>
          </w:p>
          <w:p w14:paraId="1E7413F6" w14:textId="77777777" w:rsidR="00564C1E" w:rsidRPr="00BD548E" w:rsidRDefault="00564C1E" w:rsidP="00C61F77">
            <w:pPr>
              <w:rPr>
                <w:rFonts w:ascii="Century Gothic" w:eastAsia="Times New Roman" w:hAnsi="Century Gothic" w:cs="Arial"/>
                <w:color w:val="FF0000"/>
                <w:sz w:val="24"/>
                <w:szCs w:val="24"/>
              </w:rPr>
            </w:pPr>
          </w:p>
          <w:p w14:paraId="22AC6921" w14:textId="7D7BF19B" w:rsidR="003742D2" w:rsidRPr="00BD548E" w:rsidRDefault="007C2A8A" w:rsidP="00C61F77">
            <w:pPr>
              <w:pStyle w:val="BodyText"/>
              <w:shd w:val="clear" w:color="auto" w:fill="FFFFFF" w:themeFill="background1"/>
              <w:spacing w:line="276" w:lineRule="auto"/>
              <w:ind w:right="116"/>
              <w:rPr>
                <w:rFonts w:ascii="Century Gothic" w:eastAsia="Times New Roman" w:hAnsi="Century Gothic" w:cs="Arial"/>
                <w:color w:val="000000" w:themeColor="text1"/>
              </w:rPr>
            </w:pPr>
            <w:r w:rsidRPr="00BD548E">
              <w:rPr>
                <w:rFonts w:ascii="Century Gothic" w:hAnsi="Century Gothic" w:cs="Arial"/>
              </w:rPr>
              <w:t>Some respondents referred to themes that relate to lower socio-economic status including people</w:t>
            </w:r>
            <w:r w:rsidRPr="00BD548E">
              <w:rPr>
                <w:rFonts w:ascii="Century Gothic" w:hAnsi="Century Gothic" w:cs="Arial"/>
                <w:spacing w:val="-10"/>
              </w:rPr>
              <w:t xml:space="preserve"> that may be an increased </w:t>
            </w:r>
            <w:r w:rsidRPr="00BD548E">
              <w:rPr>
                <w:rFonts w:ascii="Century Gothic" w:hAnsi="Century Gothic" w:cs="Arial"/>
              </w:rPr>
              <w:t>risk</w:t>
            </w:r>
            <w:r w:rsidRPr="00BD548E">
              <w:rPr>
                <w:rFonts w:ascii="Century Gothic" w:hAnsi="Century Gothic" w:cs="Arial"/>
                <w:spacing w:val="-10"/>
              </w:rPr>
              <w:t xml:space="preserve"> </w:t>
            </w:r>
            <w:r w:rsidRPr="00BD548E">
              <w:rPr>
                <w:rFonts w:ascii="Century Gothic" w:hAnsi="Century Gothic" w:cs="Arial"/>
              </w:rPr>
              <w:t>due</w:t>
            </w:r>
            <w:r w:rsidRPr="00BD548E">
              <w:rPr>
                <w:rFonts w:ascii="Century Gothic" w:hAnsi="Century Gothic" w:cs="Arial"/>
                <w:spacing w:val="-9"/>
              </w:rPr>
              <w:t xml:space="preserve"> </w:t>
            </w:r>
            <w:r w:rsidRPr="00BD548E">
              <w:rPr>
                <w:rFonts w:ascii="Century Gothic" w:hAnsi="Century Gothic" w:cs="Arial"/>
              </w:rPr>
              <w:t>to</w:t>
            </w:r>
            <w:r w:rsidRPr="00BD548E">
              <w:rPr>
                <w:rFonts w:ascii="Century Gothic" w:hAnsi="Century Gothic" w:cs="Arial"/>
                <w:spacing w:val="-11"/>
              </w:rPr>
              <w:t xml:space="preserve"> </w:t>
            </w:r>
            <w:r w:rsidRPr="00BD548E">
              <w:rPr>
                <w:rFonts w:ascii="Century Gothic" w:hAnsi="Century Gothic" w:cs="Arial"/>
              </w:rPr>
              <w:t>poverty</w:t>
            </w:r>
            <w:r w:rsidRPr="00BD548E">
              <w:rPr>
                <w:rFonts w:ascii="Century Gothic" w:hAnsi="Century Gothic" w:cs="Arial"/>
                <w:spacing w:val="-9"/>
              </w:rPr>
              <w:t xml:space="preserve"> </w:t>
            </w:r>
            <w:r w:rsidRPr="00BD548E">
              <w:rPr>
                <w:rFonts w:ascii="Century Gothic" w:hAnsi="Century Gothic" w:cs="Arial"/>
              </w:rPr>
              <w:t>and deprivation.</w:t>
            </w:r>
            <w:r w:rsidRPr="00BD548E">
              <w:rPr>
                <w:rFonts w:ascii="Century Gothic" w:hAnsi="Century Gothic" w:cs="Arial"/>
                <w:spacing w:val="-6"/>
              </w:rPr>
              <w:t xml:space="preserve"> </w:t>
            </w:r>
            <w:r w:rsidRPr="00BD548E">
              <w:rPr>
                <w:rFonts w:ascii="Century Gothic" w:hAnsi="Century Gothic" w:cs="Arial"/>
              </w:rPr>
              <w:t>Discussions</w:t>
            </w:r>
            <w:r w:rsidRPr="00BD548E">
              <w:rPr>
                <w:rFonts w:ascii="Century Gothic" w:hAnsi="Century Gothic" w:cs="Arial"/>
                <w:spacing w:val="-5"/>
              </w:rPr>
              <w:t xml:space="preserve"> </w:t>
            </w:r>
            <w:r w:rsidRPr="00BD548E">
              <w:rPr>
                <w:rFonts w:ascii="Century Gothic" w:hAnsi="Century Gothic" w:cs="Arial"/>
              </w:rPr>
              <w:t>related</w:t>
            </w:r>
            <w:r w:rsidRPr="00BD548E">
              <w:rPr>
                <w:rFonts w:ascii="Century Gothic" w:hAnsi="Century Gothic" w:cs="Arial"/>
                <w:spacing w:val="-4"/>
              </w:rPr>
              <w:t xml:space="preserve"> </w:t>
            </w:r>
            <w:r w:rsidRPr="00BD548E">
              <w:rPr>
                <w:rFonts w:ascii="Century Gothic" w:hAnsi="Century Gothic" w:cs="Arial"/>
              </w:rPr>
              <w:t>to</w:t>
            </w:r>
            <w:r w:rsidRPr="00BD548E">
              <w:rPr>
                <w:rFonts w:ascii="Century Gothic" w:hAnsi="Century Gothic" w:cs="Arial"/>
                <w:spacing w:val="-6"/>
              </w:rPr>
              <w:t xml:space="preserve"> </w:t>
            </w:r>
            <w:r w:rsidRPr="00BD548E">
              <w:rPr>
                <w:rFonts w:ascii="Century Gothic" w:hAnsi="Century Gothic" w:cs="Arial"/>
              </w:rPr>
              <w:t>people</w:t>
            </w:r>
            <w:r w:rsidRPr="00BD548E">
              <w:rPr>
                <w:rFonts w:ascii="Century Gothic" w:hAnsi="Century Gothic" w:cs="Arial"/>
                <w:spacing w:val="-5"/>
              </w:rPr>
              <w:t xml:space="preserve"> </w:t>
            </w:r>
            <w:r w:rsidRPr="00BD548E">
              <w:rPr>
                <w:rFonts w:ascii="Century Gothic" w:hAnsi="Century Gothic" w:cs="Arial"/>
                <w:spacing w:val="-10"/>
              </w:rPr>
              <w:t xml:space="preserve">living in poor living conditions </w:t>
            </w:r>
            <w:r w:rsidRPr="00BD548E">
              <w:rPr>
                <w:rFonts w:ascii="Century Gothic" w:hAnsi="Century Gothic" w:cs="Arial"/>
              </w:rPr>
              <w:t xml:space="preserve">was raised, but it was unsure whether the conditions were </w:t>
            </w:r>
            <w:proofErr w:type="gramStart"/>
            <w:r w:rsidRPr="00BD548E">
              <w:rPr>
                <w:rFonts w:ascii="Century Gothic" w:hAnsi="Century Gothic" w:cs="Arial"/>
              </w:rPr>
              <w:t>as a result of</w:t>
            </w:r>
            <w:proofErr w:type="gramEnd"/>
            <w:r w:rsidRPr="00BD548E">
              <w:rPr>
                <w:rFonts w:ascii="Century Gothic" w:hAnsi="Century Gothic" w:cs="Arial"/>
              </w:rPr>
              <w:t xml:space="preserve"> individual lifestyle choices or the condition of the physical buildings, potential to heat their property or other factors outside the control of the individual. The Service’s</w:t>
            </w:r>
            <w:r w:rsidRPr="00BD548E">
              <w:rPr>
                <w:rFonts w:ascii="Century Gothic" w:hAnsi="Century Gothic" w:cs="Arial"/>
                <w:b/>
              </w:rPr>
              <w:t xml:space="preserve"> </w:t>
            </w:r>
            <w:r w:rsidRPr="00BD548E">
              <w:rPr>
                <w:rFonts w:ascii="Century Gothic" w:hAnsi="Century Gothic" w:cs="Arial"/>
                <w:spacing w:val="-4"/>
              </w:rPr>
              <w:t>Prevention team have excellent awareness of the current trends regarding risk in domestic properties, but further engagement and research will be beneficial.</w:t>
            </w:r>
            <w:r w:rsidRPr="00BD548E">
              <w:rPr>
                <w:rFonts w:ascii="Century Gothic" w:hAnsi="Century Gothic" w:cs="Arial"/>
                <w:b/>
                <w:spacing w:val="-4"/>
              </w:rPr>
              <w:t xml:space="preserve"> </w:t>
            </w:r>
            <w:r w:rsidRPr="00BD548E">
              <w:rPr>
                <w:rFonts w:ascii="Century Gothic" w:hAnsi="Century Gothic" w:cs="Arial"/>
                <w:spacing w:val="-4"/>
              </w:rPr>
              <w:t>Specific campaigns and projects have been designed to protect people, prevent various types of emergencies</w:t>
            </w:r>
            <w:r w:rsidRPr="00BD548E">
              <w:rPr>
                <w:rFonts w:ascii="Century Gothic" w:hAnsi="Century Gothic" w:cs="Arial"/>
                <w:b/>
                <w:spacing w:val="-4"/>
              </w:rPr>
              <w:t xml:space="preserve"> </w:t>
            </w:r>
            <w:r w:rsidRPr="00BD548E">
              <w:rPr>
                <w:rFonts w:ascii="Century Gothic" w:hAnsi="Century Gothic" w:cs="Arial"/>
              </w:rPr>
              <w:t>alternatives</w:t>
            </w:r>
            <w:r w:rsidRPr="00BD548E">
              <w:rPr>
                <w:rFonts w:ascii="Century Gothic" w:hAnsi="Century Gothic" w:cs="Arial"/>
                <w:spacing w:val="-5"/>
              </w:rPr>
              <w:t xml:space="preserve"> and refer people who are in need to external partners </w:t>
            </w:r>
            <w:r w:rsidRPr="00BD548E">
              <w:rPr>
                <w:rFonts w:ascii="Century Gothic" w:hAnsi="Century Gothic" w:cs="Arial"/>
              </w:rPr>
              <w:t>(i.e. food banks, financial advice, care support).</w:t>
            </w:r>
          </w:p>
          <w:p w14:paraId="4B49E6B6" w14:textId="77777777" w:rsidR="003742D2" w:rsidRPr="00BD548E" w:rsidRDefault="003742D2" w:rsidP="00BD548E">
            <w:pPr>
              <w:jc w:val="both"/>
              <w:rPr>
                <w:rFonts w:ascii="Century Gothic" w:eastAsia="Times New Roman" w:hAnsi="Century Gothic" w:cs="Arial"/>
                <w:color w:val="000000" w:themeColor="text1"/>
                <w:sz w:val="24"/>
                <w:szCs w:val="24"/>
              </w:rPr>
            </w:pPr>
          </w:p>
          <w:p w14:paraId="6D24B825" w14:textId="77777777" w:rsidR="003742D2" w:rsidRPr="00BD548E" w:rsidRDefault="003742D2" w:rsidP="00BD548E">
            <w:pPr>
              <w:jc w:val="both"/>
              <w:rPr>
                <w:rFonts w:ascii="Century Gothic" w:eastAsia="Times New Roman" w:hAnsi="Century Gothic" w:cs="Arial"/>
                <w:color w:val="000000" w:themeColor="text1"/>
                <w:sz w:val="24"/>
                <w:szCs w:val="24"/>
              </w:rPr>
            </w:pPr>
          </w:p>
        </w:tc>
      </w:tr>
      <w:tr w:rsidR="008974AF" w:rsidRPr="00BD548E" w14:paraId="2E4FD8EB" w14:textId="77777777" w:rsidTr="00BD548E">
        <w:trPr>
          <w:cantSplit/>
          <w:trHeight w:val="343"/>
        </w:trPr>
        <w:tc>
          <w:tcPr>
            <w:tcW w:w="1532" w:type="dxa"/>
            <w:shd w:val="clear" w:color="auto" w:fill="FFFFFF"/>
          </w:tcPr>
          <w:p w14:paraId="44424484" w14:textId="77777777" w:rsidR="008974AF" w:rsidRPr="00A1401F" w:rsidRDefault="008974AF"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Likelihood</w:t>
            </w:r>
          </w:p>
        </w:tc>
        <w:tc>
          <w:tcPr>
            <w:tcW w:w="1101" w:type="dxa"/>
            <w:shd w:val="clear" w:color="auto" w:fill="FFFFFF"/>
          </w:tcPr>
          <w:p w14:paraId="3D4B64B4" w14:textId="77777777" w:rsidR="008974AF" w:rsidRPr="00A1401F" w:rsidRDefault="008974AF"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 xml:space="preserve">Impact </w:t>
            </w:r>
          </w:p>
        </w:tc>
        <w:tc>
          <w:tcPr>
            <w:tcW w:w="1102" w:type="dxa"/>
            <w:shd w:val="clear" w:color="auto" w:fill="FFFFFF"/>
          </w:tcPr>
          <w:p w14:paraId="106324AF" w14:textId="77777777" w:rsidR="008974AF" w:rsidRPr="00A1401F" w:rsidRDefault="008974AF"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A1401F">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46831881" w14:textId="77777777" w:rsidR="008974AF" w:rsidRPr="00BD548E" w:rsidRDefault="008974AF" w:rsidP="00BD548E">
            <w:pPr>
              <w:jc w:val="both"/>
              <w:outlineLvl w:val="0"/>
              <w:rPr>
                <w:rFonts w:ascii="Century Gothic" w:eastAsia="Times New Roman" w:hAnsi="Century Gothic" w:cs="Arial"/>
                <w:color w:val="000000"/>
                <w:sz w:val="24"/>
                <w:szCs w:val="24"/>
              </w:rPr>
            </w:pPr>
          </w:p>
        </w:tc>
      </w:tr>
      <w:tr w:rsidR="008974AF" w:rsidRPr="00BD548E" w14:paraId="6398A2DC" w14:textId="77777777" w:rsidTr="00BD548E">
        <w:trPr>
          <w:cantSplit/>
          <w:trHeight w:val="462"/>
        </w:trPr>
        <w:tc>
          <w:tcPr>
            <w:tcW w:w="1532" w:type="dxa"/>
            <w:shd w:val="clear" w:color="auto" w:fill="auto"/>
          </w:tcPr>
          <w:p w14:paraId="484170DC" w14:textId="77777777" w:rsidR="008974AF" w:rsidRPr="00BD548E" w:rsidRDefault="00115194"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1937853" w14:textId="77777777" w:rsidR="008974AF" w:rsidRPr="00BD548E" w:rsidRDefault="0035682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3</w:t>
            </w:r>
          </w:p>
        </w:tc>
        <w:tc>
          <w:tcPr>
            <w:tcW w:w="1102" w:type="dxa"/>
            <w:shd w:val="clear" w:color="auto" w:fill="FFC000"/>
          </w:tcPr>
          <w:p w14:paraId="617BB7CE" w14:textId="77777777" w:rsidR="008974AF" w:rsidRPr="00BD548E" w:rsidRDefault="0035682D"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r w:rsidR="00115194" w:rsidRPr="00BD548E">
              <w:rPr>
                <w:rFonts w:ascii="Century Gothic" w:eastAsia="Times New Roman" w:hAnsi="Century Gothic" w:cs="Arial"/>
                <w:color w:val="000000"/>
                <w:sz w:val="24"/>
                <w:szCs w:val="24"/>
                <w:lang w:eastAsia="en-GB"/>
              </w:rPr>
              <w:t>2</w:t>
            </w:r>
          </w:p>
        </w:tc>
        <w:tc>
          <w:tcPr>
            <w:tcW w:w="10583" w:type="dxa"/>
            <w:vMerge/>
            <w:shd w:val="clear" w:color="auto" w:fill="auto"/>
          </w:tcPr>
          <w:p w14:paraId="624747C1" w14:textId="77777777" w:rsidR="008974AF" w:rsidRPr="00BD548E" w:rsidRDefault="008974AF" w:rsidP="00BD548E">
            <w:pPr>
              <w:jc w:val="both"/>
              <w:outlineLvl w:val="0"/>
              <w:rPr>
                <w:rFonts w:ascii="Century Gothic" w:eastAsia="Times New Roman" w:hAnsi="Century Gothic" w:cs="Arial"/>
                <w:color w:val="000000"/>
                <w:sz w:val="24"/>
                <w:szCs w:val="24"/>
              </w:rPr>
            </w:pPr>
          </w:p>
        </w:tc>
      </w:tr>
    </w:tbl>
    <w:p w14:paraId="71ACB367" w14:textId="77777777" w:rsidR="00547D09" w:rsidRDefault="00547D09" w:rsidP="00616370">
      <w:pPr>
        <w:spacing w:after="0" w:line="240" w:lineRule="auto"/>
        <w:jc w:val="both"/>
        <w:outlineLvl w:val="0"/>
        <w:rPr>
          <w:rFonts w:ascii="Arial" w:eastAsia="Times New Roman" w:hAnsi="Arial" w:cs="Arial"/>
          <w:b/>
          <w:sz w:val="16"/>
          <w:szCs w:val="16"/>
        </w:rPr>
      </w:pPr>
    </w:p>
    <w:p w14:paraId="096B5C53" w14:textId="77777777" w:rsidR="00547D09" w:rsidRPr="00C74915" w:rsidRDefault="00547D09" w:rsidP="00616370">
      <w:pPr>
        <w:spacing w:after="0" w:line="240" w:lineRule="auto"/>
        <w:jc w:val="both"/>
        <w:outlineLvl w:val="0"/>
        <w:rPr>
          <w:rFonts w:ascii="Arial" w:eastAsia="Times New Roman" w:hAnsi="Arial" w:cs="Arial"/>
          <w:b/>
          <w:sz w:val="16"/>
          <w:szCs w:val="16"/>
        </w:rPr>
      </w:pPr>
    </w:p>
    <w:p w14:paraId="76C190D3" w14:textId="77777777" w:rsidR="00C74915" w:rsidRPr="00C74915" w:rsidRDefault="00C74915" w:rsidP="00616370">
      <w:pPr>
        <w:spacing w:after="0" w:line="240" w:lineRule="auto"/>
        <w:jc w:val="both"/>
        <w:outlineLvl w:val="0"/>
        <w:rPr>
          <w:rFonts w:ascii="Arial" w:eastAsia="Times New Roman" w:hAnsi="Arial" w:cs="Arial"/>
          <w:b/>
          <w:sz w:val="16"/>
          <w:szCs w:val="16"/>
        </w:rPr>
      </w:pPr>
    </w:p>
    <w:p w14:paraId="2D5DCDB0" w14:textId="77777777" w:rsidR="00C74915" w:rsidRDefault="00C74915"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58"/>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A05D06" w:rsidRPr="00BD548E" w14:paraId="79462017" w14:textId="77777777" w:rsidTr="00BD548E">
        <w:trPr>
          <w:cantSplit/>
          <w:trHeight w:val="70"/>
        </w:trPr>
        <w:tc>
          <w:tcPr>
            <w:tcW w:w="3735" w:type="dxa"/>
            <w:gridSpan w:val="3"/>
            <w:shd w:val="clear" w:color="auto" w:fill="BDD6EE"/>
          </w:tcPr>
          <w:p w14:paraId="02A894CF" w14:textId="77777777" w:rsidR="00A05D06" w:rsidRPr="00BD548E" w:rsidRDefault="00A05D06" w:rsidP="00BD548E">
            <w:pPr>
              <w:spacing w:before="100" w:beforeAutospacing="1" w:after="100" w:afterAutospacing="1"/>
              <w:jc w:val="both"/>
              <w:rPr>
                <w:rFonts w:ascii="Century Gothic" w:eastAsia="Times New Roman" w:hAnsi="Century Gothic" w:cs="Arial"/>
                <w:b/>
                <w:sz w:val="24"/>
                <w:szCs w:val="24"/>
                <w:lang w:eastAsia="en-GB"/>
              </w:rPr>
            </w:pPr>
            <w:r w:rsidRPr="00BD548E">
              <w:rPr>
                <w:rFonts w:ascii="Century Gothic" w:eastAsia="Times New Roman" w:hAnsi="Century Gothic" w:cs="Arial"/>
                <w:b/>
                <w:sz w:val="24"/>
                <w:szCs w:val="24"/>
                <w:lang w:eastAsia="en-GB"/>
              </w:rPr>
              <w:t>Welsh Language</w:t>
            </w:r>
          </w:p>
        </w:tc>
        <w:tc>
          <w:tcPr>
            <w:tcW w:w="10583" w:type="dxa"/>
            <w:vMerge w:val="restart"/>
          </w:tcPr>
          <w:p w14:paraId="186181B3" w14:textId="336D7AC8" w:rsidR="00FF5A12" w:rsidRPr="00BD548E" w:rsidRDefault="00115194" w:rsidP="00C61F77">
            <w:pPr>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All materials relating to the CRM</w:t>
            </w:r>
            <w:r w:rsidR="00D1408F">
              <w:rPr>
                <w:rFonts w:ascii="Century Gothic" w:eastAsia="Times New Roman" w:hAnsi="Century Gothic" w:cs="Arial"/>
                <w:color w:val="000000" w:themeColor="text1"/>
                <w:sz w:val="24"/>
                <w:szCs w:val="24"/>
              </w:rPr>
              <w:t>I</w:t>
            </w:r>
            <w:r w:rsidRPr="00BD548E">
              <w:rPr>
                <w:rFonts w:ascii="Century Gothic" w:eastAsia="Times New Roman" w:hAnsi="Century Gothic" w:cs="Arial"/>
                <w:color w:val="000000" w:themeColor="text1"/>
                <w:sz w:val="24"/>
                <w:szCs w:val="24"/>
              </w:rPr>
              <w:t xml:space="preserve">P consultation project will be produced </w:t>
            </w:r>
            <w:r w:rsidR="008C2CBF" w:rsidRPr="00BD548E">
              <w:rPr>
                <w:rFonts w:ascii="Century Gothic" w:eastAsia="Times New Roman" w:hAnsi="Century Gothic" w:cs="Arial"/>
                <w:color w:val="000000" w:themeColor="text1"/>
                <w:sz w:val="24"/>
                <w:szCs w:val="24"/>
              </w:rPr>
              <w:t xml:space="preserve">(written and verbal) in Welsh and English. </w:t>
            </w:r>
            <w:r w:rsidR="00073F7B" w:rsidRPr="00BD548E">
              <w:rPr>
                <w:rFonts w:ascii="Century Gothic" w:hAnsi="Century Gothic" w:cs="Arial"/>
                <w:color w:val="000000" w:themeColor="text1"/>
                <w:sz w:val="24"/>
                <w:szCs w:val="24"/>
              </w:rPr>
              <w:t>The number of people that stated they could speak welsh in North Wales is 235,567 and this equates to 34.3%. O</w:t>
            </w:r>
            <w:r w:rsidR="00FF5A12" w:rsidRPr="00BD548E">
              <w:rPr>
                <w:rFonts w:ascii="Century Gothic" w:eastAsia="Times New Roman" w:hAnsi="Century Gothic" w:cs="Arial"/>
                <w:color w:val="000000" w:themeColor="text1"/>
                <w:sz w:val="24"/>
                <w:szCs w:val="24"/>
              </w:rPr>
              <w:t xml:space="preserve">ur service </w:t>
            </w:r>
            <w:r w:rsidR="00073F7B" w:rsidRPr="00BD548E">
              <w:rPr>
                <w:rFonts w:ascii="Century Gothic" w:eastAsia="Times New Roman" w:hAnsi="Century Gothic" w:cs="Arial"/>
                <w:color w:val="000000" w:themeColor="text1"/>
                <w:sz w:val="24"/>
                <w:szCs w:val="24"/>
              </w:rPr>
              <w:t>is</w:t>
            </w:r>
            <w:r w:rsidR="00FF5A12" w:rsidRPr="00BD548E">
              <w:rPr>
                <w:rFonts w:ascii="Century Gothic" w:eastAsia="Times New Roman" w:hAnsi="Century Gothic" w:cs="Arial"/>
                <w:color w:val="000000" w:themeColor="text1"/>
                <w:sz w:val="24"/>
                <w:szCs w:val="24"/>
              </w:rPr>
              <w:t xml:space="preserve"> extremely proud to communicate in Wels</w:t>
            </w:r>
            <w:r w:rsidR="009D0926" w:rsidRPr="00BD548E">
              <w:rPr>
                <w:rFonts w:ascii="Century Gothic" w:eastAsia="Times New Roman" w:hAnsi="Century Gothic" w:cs="Arial"/>
                <w:color w:val="000000" w:themeColor="text1"/>
                <w:sz w:val="24"/>
                <w:szCs w:val="24"/>
              </w:rPr>
              <w:t>h</w:t>
            </w:r>
            <w:r w:rsidR="00073F7B" w:rsidRPr="00BD548E">
              <w:rPr>
                <w:rFonts w:ascii="Century Gothic" w:eastAsia="Times New Roman" w:hAnsi="Century Gothic" w:cs="Arial"/>
                <w:color w:val="000000" w:themeColor="text1"/>
                <w:sz w:val="24"/>
                <w:szCs w:val="24"/>
              </w:rPr>
              <w:t xml:space="preserve"> and we ensure we meet (and where possible exceed) the </w:t>
            </w:r>
            <w:r w:rsidR="009D0926" w:rsidRPr="00BD548E">
              <w:rPr>
                <w:rFonts w:ascii="Century Gothic" w:eastAsia="Times New Roman" w:hAnsi="Century Gothic" w:cs="Arial"/>
                <w:color w:val="000000" w:themeColor="text1"/>
                <w:sz w:val="24"/>
                <w:szCs w:val="24"/>
              </w:rPr>
              <w:t xml:space="preserve">welsh standards. </w:t>
            </w:r>
            <w:r w:rsidR="00FF5A12" w:rsidRPr="00BD548E">
              <w:rPr>
                <w:rFonts w:ascii="Century Gothic" w:eastAsia="Times New Roman" w:hAnsi="Century Gothic" w:cs="Arial"/>
                <w:color w:val="000000" w:themeColor="text1"/>
                <w:sz w:val="24"/>
                <w:szCs w:val="24"/>
              </w:rPr>
              <w:t xml:space="preserve"> </w:t>
            </w:r>
          </w:p>
          <w:p w14:paraId="6FB961DB" w14:textId="77777777" w:rsidR="00762B50" w:rsidRPr="00BD548E" w:rsidRDefault="00762B50" w:rsidP="00C61F77">
            <w:pPr>
              <w:rPr>
                <w:rFonts w:ascii="Century Gothic" w:eastAsia="Times New Roman" w:hAnsi="Century Gothic" w:cs="Arial"/>
                <w:color w:val="000000" w:themeColor="text1"/>
                <w:sz w:val="24"/>
                <w:szCs w:val="24"/>
              </w:rPr>
            </w:pPr>
          </w:p>
          <w:p w14:paraId="35EBF762" w14:textId="77777777" w:rsidR="00A05D06" w:rsidRPr="00BD548E" w:rsidRDefault="00762B50" w:rsidP="00C61F77">
            <w:pPr>
              <w:rPr>
                <w:rFonts w:ascii="Century Gothic" w:hAnsi="Century Gothic" w:cs="Arial"/>
                <w:color w:val="000000" w:themeColor="text1"/>
                <w:sz w:val="24"/>
                <w:szCs w:val="24"/>
                <w:shd w:val="clear" w:color="auto" w:fill="FFFFFF"/>
              </w:rPr>
            </w:pPr>
            <w:r w:rsidRPr="00BD548E">
              <w:rPr>
                <w:rFonts w:ascii="Century Gothic" w:hAnsi="Century Gothic" w:cs="Arial"/>
                <w:color w:val="000000" w:themeColor="text1"/>
                <w:sz w:val="24"/>
                <w:szCs w:val="24"/>
                <w:shd w:val="clear" w:color="auto" w:fill="FFFFFF"/>
              </w:rPr>
              <w:t>The most recent data published by the Welsh Government suggests 29.1% of people aged three and over were able to speak Welsh. This figure equates to 883,600 people and there is evidence that the Welsh language is growing in popularity as a spoken language and as a first spoken language. With intersectionality in mind, we acknowledge that the highest percentages of Welsh speakers in Wales can be found in Gwynedd (77%) and the Isle of Anglesey (67%) which are both located in North Wales (</w:t>
            </w:r>
            <w:r w:rsidR="00BF354C" w:rsidRPr="00BD548E">
              <w:rPr>
                <w:rFonts w:ascii="Century Gothic" w:hAnsi="Century Gothic" w:cs="Arial"/>
                <w:color w:val="000000" w:themeColor="text1"/>
                <w:sz w:val="24"/>
                <w:szCs w:val="24"/>
                <w:shd w:val="clear" w:color="auto" w:fill="FFFFFF"/>
              </w:rPr>
              <w:t>WG</w:t>
            </w:r>
            <w:r w:rsidRPr="00BD548E">
              <w:rPr>
                <w:rFonts w:ascii="Century Gothic" w:hAnsi="Century Gothic" w:cs="Arial"/>
                <w:color w:val="000000" w:themeColor="text1"/>
                <w:sz w:val="24"/>
                <w:szCs w:val="24"/>
                <w:shd w:val="clear" w:color="auto" w:fill="FFFFFF"/>
              </w:rPr>
              <w:t>, 2022)</w:t>
            </w:r>
            <w:r w:rsidR="00BF354C" w:rsidRPr="00BD548E">
              <w:rPr>
                <w:rFonts w:ascii="Century Gothic" w:hAnsi="Century Gothic" w:cs="Arial"/>
                <w:color w:val="000000" w:themeColor="text1"/>
                <w:sz w:val="24"/>
                <w:szCs w:val="24"/>
                <w:shd w:val="clear" w:color="auto" w:fill="FFFFFF"/>
              </w:rPr>
              <w:t>.</w:t>
            </w:r>
            <w:r w:rsidR="00115194" w:rsidRPr="00BD548E">
              <w:rPr>
                <w:rFonts w:ascii="Century Gothic" w:hAnsi="Century Gothic" w:cs="Arial"/>
                <w:color w:val="000000" w:themeColor="text1"/>
                <w:sz w:val="24"/>
                <w:szCs w:val="24"/>
                <w:shd w:val="clear" w:color="auto" w:fill="FFFFFF"/>
              </w:rPr>
              <w:t xml:space="preserve"> </w:t>
            </w:r>
          </w:p>
          <w:p w14:paraId="387E48F0" w14:textId="77777777" w:rsidR="00D17E71" w:rsidRPr="00BD548E" w:rsidRDefault="00D17E71" w:rsidP="00C61F77">
            <w:pPr>
              <w:rPr>
                <w:rFonts w:ascii="Century Gothic" w:hAnsi="Century Gothic" w:cs="Arial"/>
                <w:color w:val="000000" w:themeColor="text1"/>
                <w:sz w:val="24"/>
                <w:szCs w:val="24"/>
                <w:shd w:val="clear" w:color="auto" w:fill="FFFFFF"/>
              </w:rPr>
            </w:pPr>
          </w:p>
          <w:p w14:paraId="5FC0ECF6" w14:textId="77777777" w:rsidR="003742D2" w:rsidRPr="00BD548E" w:rsidRDefault="00D17E71" w:rsidP="00C61F77">
            <w:pPr>
              <w:rPr>
                <w:rFonts w:ascii="Century Gothic" w:hAnsi="Century Gothic" w:cs="Arial"/>
                <w:color w:val="000000" w:themeColor="text1"/>
                <w:sz w:val="24"/>
                <w:szCs w:val="24"/>
                <w:shd w:val="clear" w:color="auto" w:fill="FFFFFF"/>
              </w:rPr>
            </w:pPr>
            <w:r w:rsidRPr="00BD548E">
              <w:rPr>
                <w:rFonts w:ascii="Century Gothic" w:hAnsi="Century Gothic" w:cs="Arial"/>
                <w:color w:val="000000" w:themeColor="text1"/>
                <w:sz w:val="24"/>
                <w:szCs w:val="24"/>
                <w:shd w:val="clear" w:color="auto" w:fill="FFFFFF"/>
              </w:rPr>
              <w:t xml:space="preserve">Throughout the consultation and in each focus groups, resources and questionnaires were available in Welsh and English. </w:t>
            </w:r>
            <w:r w:rsidR="003742D2" w:rsidRPr="00BD548E">
              <w:rPr>
                <w:rFonts w:ascii="Century Gothic" w:hAnsi="Century Gothic" w:cs="Arial"/>
                <w:color w:val="000000" w:themeColor="text1"/>
                <w:sz w:val="24"/>
                <w:szCs w:val="24"/>
                <w:shd w:val="clear" w:color="auto" w:fill="FFFFFF"/>
              </w:rPr>
              <w:t xml:space="preserve">The consultation saw 279 people respond and only 2 were received in Welsh. Although </w:t>
            </w:r>
            <w:r w:rsidRPr="00BD548E">
              <w:rPr>
                <w:rFonts w:ascii="Century Gothic" w:hAnsi="Century Gothic" w:cs="Arial"/>
                <w:color w:val="000000" w:themeColor="text1"/>
                <w:sz w:val="24"/>
                <w:szCs w:val="24"/>
                <w:shd w:val="clear" w:color="auto" w:fill="FFFFFF"/>
              </w:rPr>
              <w:t xml:space="preserve">many first language Welsh speakers provided feedback in focus groups and this was translated into English </w:t>
            </w:r>
            <w:proofErr w:type="gramStart"/>
            <w:r w:rsidRPr="00BD548E">
              <w:rPr>
                <w:rFonts w:ascii="Century Gothic" w:hAnsi="Century Gothic" w:cs="Arial"/>
                <w:color w:val="000000" w:themeColor="text1"/>
                <w:sz w:val="24"/>
                <w:szCs w:val="24"/>
                <w:shd w:val="clear" w:color="auto" w:fill="FFFFFF"/>
              </w:rPr>
              <w:t>for the purpose of</w:t>
            </w:r>
            <w:proofErr w:type="gramEnd"/>
            <w:r w:rsidRPr="00BD548E">
              <w:rPr>
                <w:rFonts w:ascii="Century Gothic" w:hAnsi="Century Gothic" w:cs="Arial"/>
                <w:color w:val="000000" w:themeColor="text1"/>
                <w:sz w:val="24"/>
                <w:szCs w:val="24"/>
                <w:shd w:val="clear" w:color="auto" w:fill="FFFFFF"/>
              </w:rPr>
              <w:t xml:space="preserve"> recording and submitting feedback online onto one system. Welsh translators were organised in various focus groups, especially in Gwynedd where there is a higher percentage of welsh speakers. </w:t>
            </w:r>
          </w:p>
          <w:p w14:paraId="074F880A" w14:textId="77777777" w:rsidR="00D35071" w:rsidRPr="00BD548E" w:rsidRDefault="00D35071" w:rsidP="00BD548E">
            <w:pPr>
              <w:jc w:val="both"/>
              <w:rPr>
                <w:rFonts w:ascii="Century Gothic" w:hAnsi="Century Gothic" w:cs="Arial"/>
                <w:color w:val="000000" w:themeColor="text1"/>
                <w:sz w:val="24"/>
                <w:szCs w:val="24"/>
                <w:shd w:val="clear" w:color="auto" w:fill="FFFFFF"/>
              </w:rPr>
            </w:pPr>
          </w:p>
          <w:p w14:paraId="1122A5FA" w14:textId="77777777" w:rsidR="00F67623" w:rsidRPr="00BD548E" w:rsidRDefault="00F67623" w:rsidP="00BD548E">
            <w:pPr>
              <w:jc w:val="both"/>
              <w:rPr>
                <w:rFonts w:ascii="Century Gothic" w:hAnsi="Century Gothic" w:cs="Arial"/>
                <w:color w:val="000000" w:themeColor="text1"/>
                <w:sz w:val="24"/>
                <w:szCs w:val="24"/>
                <w:shd w:val="clear" w:color="auto" w:fill="FFFFFF"/>
              </w:rPr>
            </w:pPr>
          </w:p>
        </w:tc>
      </w:tr>
      <w:tr w:rsidR="00A05D06" w:rsidRPr="00BD548E" w14:paraId="192064C9" w14:textId="77777777" w:rsidTr="00BD548E">
        <w:trPr>
          <w:cantSplit/>
          <w:trHeight w:val="343"/>
        </w:trPr>
        <w:tc>
          <w:tcPr>
            <w:tcW w:w="1532" w:type="dxa"/>
            <w:shd w:val="clear" w:color="auto" w:fill="FFFFFF"/>
          </w:tcPr>
          <w:p w14:paraId="1249FC02" w14:textId="77777777" w:rsidR="00A05D06" w:rsidRPr="00BD548E" w:rsidRDefault="00A05D06"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tcPr>
          <w:p w14:paraId="3B5590B3" w14:textId="77777777" w:rsidR="00A05D06" w:rsidRPr="00BD548E" w:rsidRDefault="00A05D06"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Impact</w:t>
            </w:r>
          </w:p>
        </w:tc>
        <w:tc>
          <w:tcPr>
            <w:tcW w:w="1102" w:type="dxa"/>
            <w:shd w:val="clear" w:color="auto" w:fill="FFFFFF"/>
          </w:tcPr>
          <w:p w14:paraId="5C9CF0CD" w14:textId="77777777" w:rsidR="00A05D06" w:rsidRPr="00BD548E" w:rsidRDefault="00A05D06" w:rsidP="00BD548E">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0BCED725" w14:textId="77777777" w:rsidR="00A05D06" w:rsidRPr="00BD548E" w:rsidRDefault="00A05D06" w:rsidP="00BD548E">
            <w:pPr>
              <w:jc w:val="both"/>
              <w:outlineLvl w:val="0"/>
              <w:rPr>
                <w:rFonts w:ascii="Century Gothic" w:eastAsia="Times New Roman" w:hAnsi="Century Gothic" w:cs="Arial"/>
                <w:color w:val="000000"/>
                <w:sz w:val="24"/>
                <w:szCs w:val="24"/>
              </w:rPr>
            </w:pPr>
          </w:p>
        </w:tc>
      </w:tr>
      <w:tr w:rsidR="00A05D06" w:rsidRPr="00BD548E" w14:paraId="2CFDAD00" w14:textId="77777777" w:rsidTr="00BD548E">
        <w:trPr>
          <w:cantSplit/>
          <w:trHeight w:val="462"/>
        </w:trPr>
        <w:tc>
          <w:tcPr>
            <w:tcW w:w="1532" w:type="dxa"/>
            <w:shd w:val="clear" w:color="auto" w:fill="auto"/>
          </w:tcPr>
          <w:p w14:paraId="0AC72B4B" w14:textId="77777777" w:rsidR="00A05D06" w:rsidRPr="00BD548E" w:rsidRDefault="00D17E71"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5D49F89" w14:textId="77777777" w:rsidR="00A05D06" w:rsidRPr="00BD548E" w:rsidRDefault="003742D2"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p>
        </w:tc>
        <w:tc>
          <w:tcPr>
            <w:tcW w:w="1102" w:type="dxa"/>
            <w:shd w:val="clear" w:color="auto" w:fill="00FF00"/>
          </w:tcPr>
          <w:p w14:paraId="18F90298" w14:textId="77777777" w:rsidR="00A05D06" w:rsidRPr="00BD548E" w:rsidRDefault="00D17E71"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583" w:type="dxa"/>
            <w:vMerge/>
            <w:shd w:val="clear" w:color="auto" w:fill="auto"/>
          </w:tcPr>
          <w:p w14:paraId="23E5410F" w14:textId="77777777" w:rsidR="00A05D06" w:rsidRPr="00BD548E" w:rsidRDefault="00A05D06" w:rsidP="00BD548E">
            <w:pPr>
              <w:jc w:val="both"/>
              <w:outlineLvl w:val="0"/>
              <w:rPr>
                <w:rFonts w:ascii="Century Gothic" w:eastAsia="Times New Roman" w:hAnsi="Century Gothic" w:cs="Arial"/>
                <w:color w:val="000000"/>
                <w:sz w:val="24"/>
                <w:szCs w:val="24"/>
              </w:rPr>
            </w:pPr>
          </w:p>
        </w:tc>
      </w:tr>
    </w:tbl>
    <w:p w14:paraId="1AE29698" w14:textId="16F0B515" w:rsidR="008974AF" w:rsidRDefault="008974AF" w:rsidP="00616370">
      <w:pPr>
        <w:spacing w:after="0" w:line="240" w:lineRule="auto"/>
        <w:jc w:val="both"/>
        <w:outlineLvl w:val="0"/>
        <w:rPr>
          <w:rFonts w:ascii="Arial" w:eastAsia="Times New Roman" w:hAnsi="Arial" w:cs="Arial"/>
          <w:b/>
          <w:sz w:val="16"/>
          <w:szCs w:val="16"/>
        </w:rPr>
      </w:pPr>
    </w:p>
    <w:p w14:paraId="2B5F9E27" w14:textId="0E430880" w:rsidR="00C61F77" w:rsidRDefault="00C61F77" w:rsidP="00616370">
      <w:pPr>
        <w:spacing w:after="0" w:line="240" w:lineRule="auto"/>
        <w:jc w:val="both"/>
        <w:outlineLvl w:val="0"/>
        <w:rPr>
          <w:rFonts w:ascii="Arial" w:eastAsia="Times New Roman" w:hAnsi="Arial" w:cs="Arial"/>
          <w:b/>
          <w:sz w:val="16"/>
          <w:szCs w:val="16"/>
        </w:rPr>
      </w:pPr>
    </w:p>
    <w:p w14:paraId="3CA9D12B" w14:textId="59CA4113" w:rsidR="00C61F77" w:rsidRDefault="00C61F77" w:rsidP="00616370">
      <w:pPr>
        <w:spacing w:after="0" w:line="240" w:lineRule="auto"/>
        <w:jc w:val="both"/>
        <w:outlineLvl w:val="0"/>
        <w:rPr>
          <w:rFonts w:ascii="Arial" w:eastAsia="Times New Roman" w:hAnsi="Arial" w:cs="Arial"/>
          <w:b/>
          <w:sz w:val="16"/>
          <w:szCs w:val="16"/>
        </w:rPr>
      </w:pPr>
    </w:p>
    <w:p w14:paraId="3F2F69AB" w14:textId="18F590F4" w:rsidR="00C61F77" w:rsidRDefault="00C61F77" w:rsidP="00616370">
      <w:pPr>
        <w:spacing w:after="0" w:line="240" w:lineRule="auto"/>
        <w:jc w:val="both"/>
        <w:outlineLvl w:val="0"/>
        <w:rPr>
          <w:rFonts w:ascii="Arial" w:eastAsia="Times New Roman" w:hAnsi="Arial" w:cs="Arial"/>
          <w:b/>
          <w:sz w:val="16"/>
          <w:szCs w:val="16"/>
        </w:rPr>
      </w:pPr>
    </w:p>
    <w:p w14:paraId="1FC68D3A" w14:textId="1F24A078" w:rsidR="00C61F77" w:rsidRDefault="00C61F77" w:rsidP="00616370">
      <w:pPr>
        <w:spacing w:after="0" w:line="240" w:lineRule="auto"/>
        <w:jc w:val="both"/>
        <w:outlineLvl w:val="0"/>
        <w:rPr>
          <w:rFonts w:ascii="Arial" w:eastAsia="Times New Roman" w:hAnsi="Arial" w:cs="Arial"/>
          <w:b/>
          <w:sz w:val="16"/>
          <w:szCs w:val="16"/>
        </w:rPr>
      </w:pPr>
    </w:p>
    <w:p w14:paraId="5B2CF07C" w14:textId="6612BD88" w:rsidR="00C61F77" w:rsidRDefault="00C61F77" w:rsidP="00616370">
      <w:pPr>
        <w:spacing w:after="0" w:line="240" w:lineRule="auto"/>
        <w:jc w:val="both"/>
        <w:outlineLvl w:val="0"/>
        <w:rPr>
          <w:rFonts w:ascii="Arial" w:eastAsia="Times New Roman" w:hAnsi="Arial" w:cs="Arial"/>
          <w:b/>
          <w:sz w:val="16"/>
          <w:szCs w:val="16"/>
        </w:rPr>
      </w:pPr>
    </w:p>
    <w:p w14:paraId="77FDE73D" w14:textId="289D5E45" w:rsidR="00C61F77" w:rsidRDefault="00C61F77" w:rsidP="00616370">
      <w:pPr>
        <w:spacing w:after="0" w:line="240" w:lineRule="auto"/>
        <w:jc w:val="both"/>
        <w:outlineLvl w:val="0"/>
        <w:rPr>
          <w:rFonts w:ascii="Arial" w:eastAsia="Times New Roman" w:hAnsi="Arial" w:cs="Arial"/>
          <w:b/>
          <w:sz w:val="16"/>
          <w:szCs w:val="16"/>
        </w:rPr>
      </w:pPr>
    </w:p>
    <w:p w14:paraId="383634F7" w14:textId="129AAE8A" w:rsidR="00530BF3" w:rsidRDefault="00530BF3" w:rsidP="00616370">
      <w:pPr>
        <w:spacing w:after="0" w:line="240" w:lineRule="auto"/>
        <w:jc w:val="both"/>
        <w:outlineLvl w:val="0"/>
        <w:rPr>
          <w:rFonts w:ascii="Arial" w:eastAsia="Times New Roman" w:hAnsi="Arial" w:cs="Arial"/>
          <w:b/>
          <w:sz w:val="16"/>
          <w:szCs w:val="16"/>
        </w:rPr>
      </w:pPr>
    </w:p>
    <w:p w14:paraId="5326B08F" w14:textId="0E504248" w:rsidR="00530BF3" w:rsidRDefault="00530BF3" w:rsidP="00616370">
      <w:pPr>
        <w:spacing w:after="0" w:line="240" w:lineRule="auto"/>
        <w:jc w:val="both"/>
        <w:outlineLvl w:val="0"/>
        <w:rPr>
          <w:rFonts w:ascii="Arial" w:eastAsia="Times New Roman" w:hAnsi="Arial" w:cs="Arial"/>
          <w:b/>
          <w:sz w:val="16"/>
          <w:szCs w:val="16"/>
        </w:rPr>
      </w:pPr>
    </w:p>
    <w:p w14:paraId="380B7FF3" w14:textId="2C38652B" w:rsidR="00530BF3" w:rsidRDefault="00530BF3" w:rsidP="00616370">
      <w:pPr>
        <w:spacing w:after="0" w:line="240" w:lineRule="auto"/>
        <w:jc w:val="both"/>
        <w:outlineLvl w:val="0"/>
        <w:rPr>
          <w:rFonts w:ascii="Arial" w:eastAsia="Times New Roman" w:hAnsi="Arial" w:cs="Arial"/>
          <w:b/>
          <w:sz w:val="16"/>
          <w:szCs w:val="16"/>
        </w:rPr>
      </w:pPr>
    </w:p>
    <w:p w14:paraId="0A8DFEF0" w14:textId="0479E846" w:rsidR="00530BF3" w:rsidRDefault="00530BF3"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X="-431" w:tblpY="-58"/>
        <w:tblW w:w="14318"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530BF3" w:rsidRPr="00BD548E" w14:paraId="42F135B2" w14:textId="77777777" w:rsidTr="006D65F5">
        <w:trPr>
          <w:cantSplit/>
          <w:trHeight w:val="70"/>
        </w:trPr>
        <w:tc>
          <w:tcPr>
            <w:tcW w:w="3735" w:type="dxa"/>
            <w:gridSpan w:val="3"/>
            <w:shd w:val="clear" w:color="auto" w:fill="BDD6EE"/>
          </w:tcPr>
          <w:p w14:paraId="03994D2C" w14:textId="6745BE21" w:rsidR="00530BF3" w:rsidRPr="00BD548E" w:rsidRDefault="00530BF3" w:rsidP="006A6E91">
            <w:pPr>
              <w:spacing w:before="100" w:beforeAutospacing="1" w:after="100" w:afterAutospacing="1"/>
              <w:rPr>
                <w:rFonts w:ascii="Century Gothic" w:eastAsia="Times New Roman" w:hAnsi="Century Gothic" w:cs="Arial"/>
                <w:b/>
                <w:sz w:val="24"/>
                <w:szCs w:val="24"/>
                <w:lang w:eastAsia="en-GB"/>
              </w:rPr>
            </w:pPr>
            <w:r w:rsidRPr="00BD548E">
              <w:rPr>
                <w:rFonts w:ascii="Century Gothic" w:eastAsia="Times New Roman" w:hAnsi="Century Gothic" w:cs="Arial"/>
                <w:b/>
                <w:sz w:val="24"/>
                <w:szCs w:val="24"/>
                <w:lang w:eastAsia="en-GB"/>
              </w:rPr>
              <w:lastRenderedPageBreak/>
              <w:t>Geography and Location</w:t>
            </w:r>
          </w:p>
        </w:tc>
        <w:tc>
          <w:tcPr>
            <w:tcW w:w="10583" w:type="dxa"/>
            <w:vMerge w:val="restart"/>
          </w:tcPr>
          <w:p w14:paraId="31035697" w14:textId="77777777" w:rsidR="00530BF3" w:rsidRPr="00BD548E" w:rsidRDefault="00530BF3" w:rsidP="006A6E91">
            <w:pPr>
              <w:spacing w:before="300" w:beforeAutospacing="1" w:after="300" w:afterAutospacing="1"/>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North Wales is a large geographical area which has several urban areas that are highly concentrated with diverse people and groups. In contrast, some rural areas have extremely small amount of people residing in the area. </w:t>
            </w:r>
          </w:p>
          <w:p w14:paraId="681DB6D2" w14:textId="77777777" w:rsidR="00530BF3" w:rsidRPr="00BD548E" w:rsidRDefault="00530BF3" w:rsidP="006A6E91">
            <w:pPr>
              <w:spacing w:before="300" w:beforeAutospacing="1" w:after="300" w:afterAutospacing="1"/>
              <w:rPr>
                <w:rFonts w:ascii="Century Gothic" w:hAnsi="Century Gothic" w:cs="Arial"/>
                <w:color w:val="000000" w:themeColor="text1"/>
                <w:sz w:val="24"/>
                <w:szCs w:val="24"/>
                <w:shd w:val="clear" w:color="auto" w:fill="FFFFFF"/>
              </w:rPr>
            </w:pPr>
            <w:r w:rsidRPr="00BD548E">
              <w:rPr>
                <w:rFonts w:ascii="Century Gothic" w:hAnsi="Century Gothic" w:cs="Arial"/>
                <w:color w:val="000000" w:themeColor="text1"/>
                <w:sz w:val="24"/>
                <w:szCs w:val="24"/>
                <w:shd w:val="clear" w:color="auto" w:fill="FFFFFF"/>
              </w:rPr>
              <w:t>The region includes the localities of Wrexham, Deeside, Rhyl, Colwyn Bay, Flint, Bangor, Llandudno and Holyhead. The largest localities in North Wales are the city of Wrexham and the conurbations of Deeside, Rhyl and Prestatyn, where the main retail, cultural, educational, tourism, and transport infrastructure and services of North Wales are located. Bangor, St Asaph and Wrexham are the region's cities, Bangor is Wales’ oldest city, whereas St Asaph is one of Wales' smallest,</w:t>
            </w:r>
            <w:r w:rsidRPr="00BD548E">
              <w:rPr>
                <w:rFonts w:ascii="Century Gothic" w:hAnsi="Century Gothic" w:cs="Arial"/>
                <w:color w:val="000000" w:themeColor="text1"/>
                <w:sz w:val="24"/>
                <w:szCs w:val="24"/>
                <w:shd w:val="clear" w:color="auto" w:fill="FFFFFF"/>
                <w:vertAlign w:val="superscript"/>
              </w:rPr>
              <w:t xml:space="preserve"> </w:t>
            </w:r>
            <w:r w:rsidRPr="00BD548E">
              <w:rPr>
                <w:rFonts w:ascii="Century Gothic" w:hAnsi="Century Gothic" w:cs="Arial"/>
                <w:color w:val="000000" w:themeColor="text1"/>
                <w:sz w:val="24"/>
                <w:szCs w:val="24"/>
                <w:shd w:val="clear" w:color="auto" w:fill="FFFFFF"/>
              </w:rPr>
              <w:t xml:space="preserve">and Wrexham which gained city status in 2022 is the region's largest settlement. </w:t>
            </w:r>
          </w:p>
          <w:p w14:paraId="56FB7991" w14:textId="77777777" w:rsidR="00530BF3" w:rsidRPr="00BD548E" w:rsidRDefault="00530BF3" w:rsidP="006A6E91">
            <w:pPr>
              <w:spacing w:before="300" w:beforeAutospacing="1" w:after="300" w:afterAutospacing="1"/>
              <w:rPr>
                <w:rFonts w:ascii="Century Gothic" w:hAnsi="Century Gothic" w:cs="Arial"/>
                <w:color w:val="000000" w:themeColor="text1"/>
                <w:sz w:val="24"/>
                <w:szCs w:val="24"/>
                <w:shd w:val="clear" w:color="auto" w:fill="FFFFFF"/>
              </w:rPr>
            </w:pPr>
            <w:r w:rsidRPr="00BD548E">
              <w:rPr>
                <w:rFonts w:ascii="Century Gothic" w:hAnsi="Century Gothic" w:cs="Arial"/>
                <w:color w:val="000000" w:themeColor="text1"/>
                <w:sz w:val="24"/>
                <w:szCs w:val="24"/>
                <w:shd w:val="clear" w:color="auto" w:fill="FFFFFF"/>
              </w:rPr>
              <w:t xml:space="preserve">Some areas have well established community groups which make engagement relatively straight forward. However, some areas don’t have established community social hubs which can present a challenge for the Service to capture meaningful feedback in some areas. </w:t>
            </w:r>
          </w:p>
          <w:p w14:paraId="0F0E8761" w14:textId="77777777" w:rsidR="00530BF3" w:rsidRPr="00BD548E" w:rsidRDefault="00530BF3" w:rsidP="006A6E91">
            <w:pPr>
              <w:rPr>
                <w:rFonts w:ascii="Century Gothic" w:hAnsi="Century Gothic" w:cs="Arial"/>
                <w:color w:val="000000" w:themeColor="text1"/>
                <w:sz w:val="24"/>
                <w:szCs w:val="24"/>
                <w:shd w:val="clear" w:color="auto" w:fill="FFFFFF"/>
              </w:rPr>
            </w:pPr>
          </w:p>
          <w:p w14:paraId="3B6C4072" w14:textId="77777777" w:rsidR="00530BF3" w:rsidRPr="00BD548E" w:rsidRDefault="00530BF3" w:rsidP="006A6E91">
            <w:pPr>
              <w:rPr>
                <w:rFonts w:ascii="Century Gothic" w:hAnsi="Century Gothic" w:cs="Arial"/>
                <w:color w:val="000000" w:themeColor="text1"/>
                <w:sz w:val="24"/>
                <w:szCs w:val="24"/>
                <w:shd w:val="clear" w:color="auto" w:fill="FFFFFF"/>
              </w:rPr>
            </w:pPr>
          </w:p>
        </w:tc>
      </w:tr>
      <w:tr w:rsidR="00530BF3" w:rsidRPr="00BD548E" w14:paraId="66E0EA22" w14:textId="77777777" w:rsidTr="006D65F5">
        <w:trPr>
          <w:cantSplit/>
          <w:trHeight w:val="343"/>
        </w:trPr>
        <w:tc>
          <w:tcPr>
            <w:tcW w:w="1532" w:type="dxa"/>
            <w:shd w:val="clear" w:color="auto" w:fill="FFFFFF"/>
          </w:tcPr>
          <w:p w14:paraId="3AA5D72A" w14:textId="799BE6E1" w:rsidR="00530BF3" w:rsidRPr="00BD548E" w:rsidRDefault="00530BF3" w:rsidP="00530BF3">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tcPr>
          <w:p w14:paraId="073C3683" w14:textId="6CF53F58" w:rsidR="00530BF3" w:rsidRPr="00BD548E" w:rsidRDefault="00530BF3" w:rsidP="00530BF3">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 xml:space="preserve">Impact </w:t>
            </w:r>
          </w:p>
        </w:tc>
        <w:tc>
          <w:tcPr>
            <w:tcW w:w="1102" w:type="dxa"/>
            <w:shd w:val="clear" w:color="auto" w:fill="FFFFFF"/>
          </w:tcPr>
          <w:p w14:paraId="2C03E14F" w14:textId="178C0BAE" w:rsidR="00530BF3" w:rsidRPr="00BD548E" w:rsidRDefault="00530BF3" w:rsidP="00530BF3">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2BE76380" w14:textId="77777777" w:rsidR="00530BF3" w:rsidRPr="00BD548E" w:rsidRDefault="00530BF3" w:rsidP="00530BF3">
            <w:pPr>
              <w:jc w:val="both"/>
              <w:outlineLvl w:val="0"/>
              <w:rPr>
                <w:rFonts w:ascii="Century Gothic" w:eastAsia="Times New Roman" w:hAnsi="Century Gothic" w:cs="Arial"/>
                <w:color w:val="000000"/>
                <w:sz w:val="24"/>
                <w:szCs w:val="24"/>
              </w:rPr>
            </w:pPr>
          </w:p>
        </w:tc>
      </w:tr>
      <w:tr w:rsidR="00530BF3" w:rsidRPr="00BD548E" w14:paraId="72424606" w14:textId="77777777" w:rsidTr="00530BF3">
        <w:trPr>
          <w:cantSplit/>
          <w:trHeight w:val="4049"/>
        </w:trPr>
        <w:tc>
          <w:tcPr>
            <w:tcW w:w="1532" w:type="dxa"/>
            <w:shd w:val="clear" w:color="auto" w:fill="auto"/>
          </w:tcPr>
          <w:p w14:paraId="5D8302E0" w14:textId="16B2EB15"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4</w:t>
            </w:r>
          </w:p>
        </w:tc>
        <w:tc>
          <w:tcPr>
            <w:tcW w:w="1101" w:type="dxa"/>
            <w:shd w:val="clear" w:color="auto" w:fill="auto"/>
          </w:tcPr>
          <w:p w14:paraId="06123421" w14:textId="68F134F5"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Pr>
                <w:rFonts w:ascii="Century Gothic" w:eastAsia="Times New Roman" w:hAnsi="Century Gothic" w:cs="Arial"/>
                <w:color w:val="000000"/>
                <w:sz w:val="24"/>
                <w:szCs w:val="24"/>
                <w:lang w:eastAsia="en-GB"/>
              </w:rPr>
              <w:t>2</w:t>
            </w:r>
          </w:p>
        </w:tc>
        <w:tc>
          <w:tcPr>
            <w:tcW w:w="1102" w:type="dxa"/>
            <w:shd w:val="clear" w:color="auto" w:fill="FFFF00"/>
          </w:tcPr>
          <w:p w14:paraId="036686EC" w14:textId="08897AEA" w:rsidR="00530BF3" w:rsidRPr="00BD548E" w:rsidRDefault="00530BF3" w:rsidP="00530BF3">
            <w:pPr>
              <w:spacing w:before="300" w:beforeAutospacing="1" w:after="300" w:afterAutospacing="1"/>
              <w:jc w:val="center"/>
              <w:rPr>
                <w:rFonts w:ascii="Century Gothic" w:eastAsia="Times New Roman" w:hAnsi="Century Gothic" w:cs="Arial"/>
                <w:color w:val="000000"/>
                <w:sz w:val="24"/>
                <w:szCs w:val="24"/>
                <w:lang w:eastAsia="en-GB"/>
              </w:rPr>
            </w:pPr>
            <w:r w:rsidRPr="00530BF3">
              <w:rPr>
                <w:rFonts w:ascii="Century Gothic" w:eastAsia="Times New Roman" w:hAnsi="Century Gothic" w:cs="Arial"/>
                <w:color w:val="000000"/>
                <w:sz w:val="24"/>
                <w:szCs w:val="24"/>
                <w:highlight w:val="yellow"/>
                <w:lang w:eastAsia="en-GB"/>
              </w:rPr>
              <w:t>8</w:t>
            </w:r>
          </w:p>
        </w:tc>
        <w:tc>
          <w:tcPr>
            <w:tcW w:w="10583" w:type="dxa"/>
            <w:vMerge/>
            <w:shd w:val="clear" w:color="auto" w:fill="auto"/>
          </w:tcPr>
          <w:p w14:paraId="0F52B04D" w14:textId="77777777" w:rsidR="00530BF3" w:rsidRPr="00BD548E" w:rsidRDefault="00530BF3" w:rsidP="00530BF3">
            <w:pPr>
              <w:jc w:val="both"/>
              <w:outlineLvl w:val="0"/>
              <w:rPr>
                <w:rFonts w:ascii="Century Gothic" w:eastAsia="Times New Roman" w:hAnsi="Century Gothic" w:cs="Arial"/>
                <w:color w:val="000000"/>
                <w:sz w:val="24"/>
                <w:szCs w:val="24"/>
              </w:rPr>
            </w:pPr>
          </w:p>
        </w:tc>
      </w:tr>
    </w:tbl>
    <w:p w14:paraId="53D089EA" w14:textId="0247B09A" w:rsidR="00530BF3" w:rsidRDefault="00530BF3" w:rsidP="00616370">
      <w:pPr>
        <w:spacing w:after="0" w:line="240" w:lineRule="auto"/>
        <w:jc w:val="both"/>
        <w:outlineLvl w:val="0"/>
        <w:rPr>
          <w:rFonts w:ascii="Arial" w:eastAsia="Times New Roman" w:hAnsi="Arial" w:cs="Arial"/>
          <w:b/>
          <w:sz w:val="16"/>
          <w:szCs w:val="16"/>
        </w:rPr>
      </w:pPr>
    </w:p>
    <w:p w14:paraId="134EA837" w14:textId="4B97F629" w:rsidR="00530BF3" w:rsidRDefault="00530BF3" w:rsidP="00616370">
      <w:pPr>
        <w:spacing w:after="0" w:line="240" w:lineRule="auto"/>
        <w:jc w:val="both"/>
        <w:outlineLvl w:val="0"/>
        <w:rPr>
          <w:rFonts w:ascii="Arial" w:eastAsia="Times New Roman" w:hAnsi="Arial" w:cs="Arial"/>
          <w:b/>
          <w:sz w:val="16"/>
          <w:szCs w:val="16"/>
        </w:rPr>
      </w:pPr>
    </w:p>
    <w:p w14:paraId="1FCB6BDF" w14:textId="59F60FD8" w:rsidR="00530BF3" w:rsidRDefault="00530BF3" w:rsidP="00616370">
      <w:pPr>
        <w:spacing w:after="0" w:line="240" w:lineRule="auto"/>
        <w:jc w:val="both"/>
        <w:outlineLvl w:val="0"/>
        <w:rPr>
          <w:rFonts w:ascii="Arial" w:eastAsia="Times New Roman" w:hAnsi="Arial" w:cs="Arial"/>
          <w:b/>
          <w:sz w:val="16"/>
          <w:szCs w:val="16"/>
        </w:rPr>
      </w:pPr>
    </w:p>
    <w:p w14:paraId="4FCAB666" w14:textId="2EC4343B" w:rsidR="00530BF3" w:rsidRDefault="00530BF3" w:rsidP="00616370">
      <w:pPr>
        <w:spacing w:after="0" w:line="240" w:lineRule="auto"/>
        <w:jc w:val="both"/>
        <w:outlineLvl w:val="0"/>
        <w:rPr>
          <w:rFonts w:ascii="Arial" w:eastAsia="Times New Roman" w:hAnsi="Arial" w:cs="Arial"/>
          <w:b/>
          <w:sz w:val="16"/>
          <w:szCs w:val="16"/>
        </w:rPr>
      </w:pPr>
    </w:p>
    <w:p w14:paraId="381498B8" w14:textId="0933AA28" w:rsidR="00530BF3" w:rsidRDefault="00530BF3" w:rsidP="00616370">
      <w:pPr>
        <w:spacing w:after="0" w:line="240" w:lineRule="auto"/>
        <w:jc w:val="both"/>
        <w:outlineLvl w:val="0"/>
        <w:rPr>
          <w:rFonts w:ascii="Arial" w:eastAsia="Times New Roman" w:hAnsi="Arial" w:cs="Arial"/>
          <w:b/>
          <w:sz w:val="16"/>
          <w:szCs w:val="16"/>
        </w:rPr>
      </w:pPr>
    </w:p>
    <w:p w14:paraId="1E1375CF" w14:textId="6B9B3F4B" w:rsidR="00530BF3" w:rsidRDefault="00530BF3" w:rsidP="00616370">
      <w:pPr>
        <w:spacing w:after="0" w:line="240" w:lineRule="auto"/>
        <w:jc w:val="both"/>
        <w:outlineLvl w:val="0"/>
        <w:rPr>
          <w:rFonts w:ascii="Arial" w:eastAsia="Times New Roman" w:hAnsi="Arial" w:cs="Arial"/>
          <w:b/>
          <w:sz w:val="16"/>
          <w:szCs w:val="16"/>
        </w:rPr>
      </w:pPr>
    </w:p>
    <w:p w14:paraId="3DD809D2" w14:textId="23FD9495" w:rsidR="00530BF3" w:rsidRDefault="00530BF3" w:rsidP="00616370">
      <w:pPr>
        <w:spacing w:after="0" w:line="240" w:lineRule="auto"/>
        <w:jc w:val="both"/>
        <w:outlineLvl w:val="0"/>
        <w:rPr>
          <w:rFonts w:ascii="Arial" w:eastAsia="Times New Roman" w:hAnsi="Arial" w:cs="Arial"/>
          <w:b/>
          <w:sz w:val="16"/>
          <w:szCs w:val="16"/>
        </w:rPr>
      </w:pPr>
    </w:p>
    <w:p w14:paraId="5239E30E" w14:textId="11C88281" w:rsidR="00530BF3" w:rsidRDefault="00530BF3" w:rsidP="00616370">
      <w:pPr>
        <w:spacing w:after="0" w:line="240" w:lineRule="auto"/>
        <w:jc w:val="both"/>
        <w:outlineLvl w:val="0"/>
        <w:rPr>
          <w:rFonts w:ascii="Arial" w:eastAsia="Times New Roman" w:hAnsi="Arial" w:cs="Arial"/>
          <w:b/>
          <w:sz w:val="16"/>
          <w:szCs w:val="16"/>
        </w:rPr>
      </w:pPr>
    </w:p>
    <w:p w14:paraId="5443505A" w14:textId="77777777" w:rsidR="00530BF3" w:rsidRDefault="00530BF3" w:rsidP="00616370">
      <w:pPr>
        <w:spacing w:after="0" w:line="240" w:lineRule="auto"/>
        <w:jc w:val="both"/>
        <w:outlineLvl w:val="0"/>
        <w:rPr>
          <w:rFonts w:ascii="Arial" w:eastAsia="Times New Roman" w:hAnsi="Arial" w:cs="Arial"/>
          <w:b/>
          <w:sz w:val="16"/>
          <w:szCs w:val="16"/>
        </w:rPr>
      </w:pPr>
    </w:p>
    <w:p w14:paraId="3EB0D11E" w14:textId="205330AF" w:rsidR="00C61F77" w:rsidRDefault="00C61F77" w:rsidP="00616370">
      <w:pPr>
        <w:spacing w:after="0" w:line="240" w:lineRule="auto"/>
        <w:jc w:val="both"/>
        <w:outlineLvl w:val="0"/>
        <w:rPr>
          <w:rFonts w:ascii="Arial" w:eastAsia="Times New Roman" w:hAnsi="Arial" w:cs="Arial"/>
          <w:b/>
          <w:sz w:val="16"/>
          <w:szCs w:val="16"/>
        </w:rPr>
      </w:pPr>
    </w:p>
    <w:p w14:paraId="327F79AC" w14:textId="5391860D" w:rsidR="00C61F77" w:rsidRDefault="00C61F77" w:rsidP="00616370">
      <w:pPr>
        <w:spacing w:after="0" w:line="240" w:lineRule="auto"/>
        <w:jc w:val="both"/>
        <w:outlineLvl w:val="0"/>
        <w:rPr>
          <w:rFonts w:ascii="Arial" w:eastAsia="Times New Roman" w:hAnsi="Arial" w:cs="Arial"/>
          <w:b/>
          <w:sz w:val="16"/>
          <w:szCs w:val="16"/>
        </w:rPr>
      </w:pPr>
    </w:p>
    <w:p w14:paraId="10D09371" w14:textId="2CB50D0D" w:rsidR="00530BF3" w:rsidRDefault="00530BF3" w:rsidP="00616370">
      <w:pPr>
        <w:spacing w:after="0" w:line="240" w:lineRule="auto"/>
        <w:jc w:val="both"/>
        <w:outlineLvl w:val="0"/>
        <w:rPr>
          <w:rFonts w:ascii="Arial" w:eastAsia="Times New Roman" w:hAnsi="Arial" w:cs="Arial"/>
          <w:b/>
          <w:sz w:val="16"/>
          <w:szCs w:val="16"/>
        </w:rPr>
      </w:pPr>
    </w:p>
    <w:p w14:paraId="38C26BA3" w14:textId="15A823BC" w:rsidR="00530BF3" w:rsidRDefault="00530BF3" w:rsidP="00616370">
      <w:pPr>
        <w:spacing w:after="0" w:line="240" w:lineRule="auto"/>
        <w:jc w:val="both"/>
        <w:outlineLvl w:val="0"/>
        <w:rPr>
          <w:rFonts w:ascii="Arial" w:eastAsia="Times New Roman" w:hAnsi="Arial" w:cs="Arial"/>
          <w:b/>
          <w:sz w:val="16"/>
          <w:szCs w:val="16"/>
        </w:rPr>
      </w:pPr>
    </w:p>
    <w:p w14:paraId="6E6F9CC4" w14:textId="77777777" w:rsidR="00530BF3" w:rsidRPr="00C74915" w:rsidRDefault="00530BF3" w:rsidP="00616370">
      <w:pPr>
        <w:spacing w:after="0" w:line="240" w:lineRule="auto"/>
        <w:jc w:val="both"/>
        <w:outlineLvl w:val="0"/>
        <w:rPr>
          <w:rFonts w:ascii="Arial" w:eastAsia="Times New Roman" w:hAnsi="Arial" w:cs="Arial"/>
          <w:b/>
          <w:sz w:val="16"/>
          <w:szCs w:val="16"/>
        </w:rPr>
      </w:pPr>
    </w:p>
    <w:p w14:paraId="1067A577" w14:textId="77777777" w:rsidR="00BD6C77" w:rsidRDefault="00BD6C77" w:rsidP="00616370">
      <w:pPr>
        <w:jc w:val="both"/>
        <w:rPr>
          <w:rFonts w:ascii="Arial" w:eastAsia="Times New Roman" w:hAnsi="Arial" w:cs="Arial"/>
          <w:b/>
          <w:sz w:val="16"/>
          <w:szCs w:val="16"/>
        </w:rPr>
      </w:pPr>
    </w:p>
    <w:p w14:paraId="7343767B" w14:textId="77777777" w:rsidR="0094036E" w:rsidRDefault="0094036E" w:rsidP="00616370">
      <w:pPr>
        <w:jc w:val="both"/>
        <w:rPr>
          <w:rFonts w:ascii="Arial" w:eastAsia="Times New Roman" w:hAnsi="Arial" w:cs="Arial"/>
          <w:b/>
          <w:sz w:val="16"/>
          <w:szCs w:val="16"/>
        </w:rPr>
      </w:pPr>
    </w:p>
    <w:tbl>
      <w:tblPr>
        <w:tblStyle w:val="TableGrid"/>
        <w:tblpPr w:leftFromText="180" w:rightFromText="180" w:vertAnchor="text" w:horzAnchor="margin" w:tblpX="-436" w:tblpY="72"/>
        <w:tblW w:w="14323" w:type="dxa"/>
        <w:tblLayout w:type="fixed"/>
        <w:tblCellMar>
          <w:left w:w="115" w:type="dxa"/>
          <w:right w:w="115" w:type="dxa"/>
        </w:tblCellMar>
        <w:tblLook w:val="04A0" w:firstRow="1" w:lastRow="0" w:firstColumn="1" w:lastColumn="0" w:noHBand="0" w:noVBand="1"/>
      </w:tblPr>
      <w:tblGrid>
        <w:gridCol w:w="1537"/>
        <w:gridCol w:w="1101"/>
        <w:gridCol w:w="1102"/>
        <w:gridCol w:w="10583"/>
      </w:tblGrid>
      <w:tr w:rsidR="00A05D06" w:rsidRPr="00BD548E" w14:paraId="030D45BF" w14:textId="77777777" w:rsidTr="00BD548E">
        <w:trPr>
          <w:cantSplit/>
          <w:trHeight w:val="70"/>
        </w:trPr>
        <w:tc>
          <w:tcPr>
            <w:tcW w:w="3740" w:type="dxa"/>
            <w:gridSpan w:val="3"/>
            <w:shd w:val="clear" w:color="auto" w:fill="BDD6EE"/>
          </w:tcPr>
          <w:p w14:paraId="7E254BFC" w14:textId="3BB494F8" w:rsidR="00A05D06" w:rsidRPr="00BD548E" w:rsidRDefault="00A05D06" w:rsidP="00BD548E">
            <w:pPr>
              <w:spacing w:before="100" w:beforeAutospacing="1" w:after="100" w:afterAutospacing="1"/>
              <w:rPr>
                <w:rFonts w:ascii="Century Gothic" w:eastAsia="Times New Roman" w:hAnsi="Century Gothic" w:cs="Arial"/>
                <w:bCs/>
                <w:sz w:val="24"/>
                <w:szCs w:val="24"/>
                <w:lang w:eastAsia="en-GB"/>
              </w:rPr>
            </w:pPr>
            <w:r w:rsidRPr="00BD548E">
              <w:rPr>
                <w:rFonts w:ascii="Century Gothic" w:eastAsia="Times New Roman" w:hAnsi="Century Gothic" w:cs="Arial"/>
                <w:b/>
                <w:sz w:val="24"/>
                <w:szCs w:val="24"/>
                <w:lang w:eastAsia="en-GB"/>
              </w:rPr>
              <w:lastRenderedPageBreak/>
              <w:t>On-Call</w:t>
            </w:r>
            <w:r w:rsidR="00BD548E">
              <w:rPr>
                <w:rFonts w:ascii="Century Gothic" w:eastAsia="Times New Roman" w:hAnsi="Century Gothic" w:cs="Arial"/>
                <w:b/>
                <w:sz w:val="24"/>
                <w:szCs w:val="24"/>
                <w:lang w:eastAsia="en-GB"/>
              </w:rPr>
              <w:t xml:space="preserve"> </w:t>
            </w:r>
            <w:r w:rsidRPr="00BD548E">
              <w:rPr>
                <w:rFonts w:ascii="Century Gothic" w:eastAsia="Times New Roman" w:hAnsi="Century Gothic" w:cs="Arial"/>
                <w:b/>
                <w:sz w:val="24"/>
                <w:szCs w:val="24"/>
                <w:lang w:eastAsia="en-GB"/>
              </w:rPr>
              <w:t>System or Considerations for Part-Time Staff</w:t>
            </w:r>
          </w:p>
        </w:tc>
        <w:tc>
          <w:tcPr>
            <w:tcW w:w="10583" w:type="dxa"/>
            <w:vMerge w:val="restart"/>
          </w:tcPr>
          <w:p w14:paraId="77E0F3C3" w14:textId="603C2E4A" w:rsidR="00C4391B" w:rsidRPr="00BD548E" w:rsidRDefault="00073F7B" w:rsidP="006A6E91">
            <w:pPr>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On-</w:t>
            </w:r>
            <w:r w:rsidR="001F4747" w:rsidRPr="00BD548E">
              <w:rPr>
                <w:rFonts w:ascii="Century Gothic" w:eastAsia="Times New Roman" w:hAnsi="Century Gothic" w:cs="Arial"/>
                <w:color w:val="000000" w:themeColor="text1"/>
                <w:sz w:val="24"/>
                <w:szCs w:val="24"/>
              </w:rPr>
              <w:t xml:space="preserve">call staff are directly involved in this project. </w:t>
            </w:r>
            <w:r w:rsidR="006B5DFA" w:rsidRPr="00BD548E">
              <w:rPr>
                <w:rFonts w:ascii="Century Gothic" w:eastAsia="Times New Roman" w:hAnsi="Century Gothic" w:cs="Arial"/>
                <w:color w:val="000000" w:themeColor="text1"/>
                <w:sz w:val="24"/>
                <w:szCs w:val="24"/>
              </w:rPr>
              <w:t xml:space="preserve">On-call </w:t>
            </w:r>
            <w:r w:rsidR="0094036E" w:rsidRPr="00BD548E">
              <w:rPr>
                <w:rFonts w:ascii="Century Gothic" w:eastAsia="Times New Roman" w:hAnsi="Century Gothic" w:cs="Arial"/>
                <w:color w:val="000000" w:themeColor="text1"/>
                <w:sz w:val="24"/>
                <w:szCs w:val="24"/>
              </w:rPr>
              <w:t>teams have been involved with the design and development of the Services CRM</w:t>
            </w:r>
            <w:r w:rsidR="00D1408F">
              <w:rPr>
                <w:rFonts w:ascii="Century Gothic" w:eastAsia="Times New Roman" w:hAnsi="Century Gothic" w:cs="Arial"/>
                <w:color w:val="000000" w:themeColor="text1"/>
                <w:sz w:val="24"/>
                <w:szCs w:val="24"/>
              </w:rPr>
              <w:t>I</w:t>
            </w:r>
            <w:r w:rsidR="0094036E" w:rsidRPr="00BD548E">
              <w:rPr>
                <w:rFonts w:ascii="Century Gothic" w:eastAsia="Times New Roman" w:hAnsi="Century Gothic" w:cs="Arial"/>
                <w:color w:val="000000" w:themeColor="text1"/>
                <w:sz w:val="24"/>
                <w:szCs w:val="24"/>
              </w:rPr>
              <w:t xml:space="preserve">P through </w:t>
            </w:r>
            <w:r w:rsidR="001168CB" w:rsidRPr="00BD548E">
              <w:rPr>
                <w:rFonts w:ascii="Century Gothic" w:eastAsia="Times New Roman" w:hAnsi="Century Gothic" w:cs="Arial"/>
                <w:color w:val="000000" w:themeColor="text1"/>
                <w:sz w:val="24"/>
                <w:szCs w:val="24"/>
              </w:rPr>
              <w:t xml:space="preserve">Heads of Departments </w:t>
            </w:r>
            <w:r w:rsidR="0094036E" w:rsidRPr="00BD548E">
              <w:rPr>
                <w:rFonts w:ascii="Century Gothic" w:eastAsia="Times New Roman" w:hAnsi="Century Gothic" w:cs="Arial"/>
                <w:color w:val="000000" w:themeColor="text1"/>
                <w:sz w:val="24"/>
                <w:szCs w:val="24"/>
              </w:rPr>
              <w:t>and middle managers</w:t>
            </w:r>
            <w:r w:rsidR="001168CB" w:rsidRPr="00BD548E">
              <w:rPr>
                <w:rFonts w:ascii="Century Gothic" w:eastAsia="Times New Roman" w:hAnsi="Century Gothic" w:cs="Arial"/>
                <w:color w:val="000000" w:themeColor="text1"/>
                <w:sz w:val="24"/>
                <w:szCs w:val="24"/>
              </w:rPr>
              <w:t xml:space="preserve"> seminars</w:t>
            </w:r>
            <w:r w:rsidR="0094036E" w:rsidRPr="00BD548E">
              <w:rPr>
                <w:rFonts w:ascii="Century Gothic" w:eastAsia="Times New Roman" w:hAnsi="Century Gothic" w:cs="Arial"/>
                <w:color w:val="000000" w:themeColor="text1"/>
                <w:sz w:val="24"/>
                <w:szCs w:val="24"/>
              </w:rPr>
              <w:t xml:space="preserve">. </w:t>
            </w:r>
            <w:r w:rsidR="001168CB" w:rsidRPr="00BD548E">
              <w:rPr>
                <w:rFonts w:ascii="Century Gothic" w:eastAsia="Times New Roman" w:hAnsi="Century Gothic" w:cs="Arial"/>
                <w:color w:val="000000" w:themeColor="text1"/>
                <w:sz w:val="24"/>
                <w:szCs w:val="24"/>
              </w:rPr>
              <w:t>Naturally, o</w:t>
            </w:r>
            <w:r w:rsidR="0094036E" w:rsidRPr="00BD548E">
              <w:rPr>
                <w:rFonts w:ascii="Century Gothic" w:eastAsia="Times New Roman" w:hAnsi="Century Gothic" w:cs="Arial"/>
                <w:color w:val="000000" w:themeColor="text1"/>
                <w:sz w:val="24"/>
                <w:szCs w:val="24"/>
              </w:rPr>
              <w:t xml:space="preserve">n-call staff </w:t>
            </w:r>
            <w:r w:rsidR="001168CB" w:rsidRPr="00BD548E">
              <w:rPr>
                <w:rFonts w:ascii="Century Gothic" w:eastAsia="Times New Roman" w:hAnsi="Century Gothic" w:cs="Arial"/>
                <w:color w:val="000000" w:themeColor="text1"/>
                <w:sz w:val="24"/>
                <w:szCs w:val="24"/>
              </w:rPr>
              <w:t xml:space="preserve">that work the retained system </w:t>
            </w:r>
            <w:r w:rsidR="0094036E" w:rsidRPr="00BD548E">
              <w:rPr>
                <w:rFonts w:ascii="Century Gothic" w:eastAsia="Times New Roman" w:hAnsi="Century Gothic" w:cs="Arial"/>
                <w:color w:val="000000" w:themeColor="text1"/>
                <w:sz w:val="24"/>
                <w:szCs w:val="24"/>
              </w:rPr>
              <w:t xml:space="preserve">will be able to provide feedback </w:t>
            </w:r>
            <w:r w:rsidR="001168CB" w:rsidRPr="00BD548E">
              <w:rPr>
                <w:rFonts w:ascii="Century Gothic" w:eastAsia="Times New Roman" w:hAnsi="Century Gothic" w:cs="Arial"/>
                <w:color w:val="000000" w:themeColor="text1"/>
                <w:sz w:val="24"/>
                <w:szCs w:val="24"/>
              </w:rPr>
              <w:t xml:space="preserve">that will </w:t>
            </w:r>
            <w:r w:rsidR="0094036E" w:rsidRPr="00BD548E">
              <w:rPr>
                <w:rFonts w:ascii="Century Gothic" w:eastAsia="Times New Roman" w:hAnsi="Century Gothic" w:cs="Arial"/>
                <w:color w:val="000000" w:themeColor="text1"/>
                <w:sz w:val="24"/>
                <w:szCs w:val="24"/>
              </w:rPr>
              <w:t xml:space="preserve">help shape </w:t>
            </w:r>
            <w:r w:rsidR="001168CB" w:rsidRPr="00BD548E">
              <w:rPr>
                <w:rFonts w:ascii="Century Gothic" w:eastAsia="Times New Roman" w:hAnsi="Century Gothic" w:cs="Arial"/>
                <w:color w:val="000000" w:themeColor="text1"/>
                <w:sz w:val="24"/>
                <w:szCs w:val="24"/>
              </w:rPr>
              <w:t xml:space="preserve">the CRMP and </w:t>
            </w:r>
            <w:r w:rsidR="0094036E" w:rsidRPr="00BD548E">
              <w:rPr>
                <w:rFonts w:ascii="Century Gothic" w:eastAsia="Times New Roman" w:hAnsi="Century Gothic" w:cs="Arial"/>
                <w:color w:val="000000" w:themeColor="text1"/>
                <w:sz w:val="24"/>
                <w:szCs w:val="24"/>
              </w:rPr>
              <w:t xml:space="preserve">strategic direction of the Service between 2024-2029.  </w:t>
            </w:r>
          </w:p>
          <w:p w14:paraId="0BF46B5E" w14:textId="77777777" w:rsidR="00D7778A" w:rsidRPr="00BD548E" w:rsidRDefault="00D7778A" w:rsidP="006A6E91">
            <w:pPr>
              <w:rPr>
                <w:rFonts w:ascii="Century Gothic" w:eastAsia="Times New Roman" w:hAnsi="Century Gothic" w:cs="Arial"/>
                <w:color w:val="000000" w:themeColor="text1"/>
                <w:sz w:val="24"/>
                <w:szCs w:val="24"/>
              </w:rPr>
            </w:pPr>
          </w:p>
          <w:p w14:paraId="3AC79B70" w14:textId="77777777" w:rsidR="00D7778A" w:rsidRPr="00BD548E" w:rsidRDefault="00D7778A" w:rsidP="006A6E91">
            <w:pPr>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On-call teams were made aware of the consultation </w:t>
            </w:r>
            <w:r w:rsidR="00992F02" w:rsidRPr="00BD548E">
              <w:rPr>
                <w:rFonts w:ascii="Century Gothic" w:eastAsia="Times New Roman" w:hAnsi="Century Gothic" w:cs="Arial"/>
                <w:color w:val="000000" w:themeColor="text1"/>
                <w:sz w:val="24"/>
                <w:szCs w:val="24"/>
              </w:rPr>
              <w:t xml:space="preserve">through internal communications and during organised visits. </w:t>
            </w:r>
          </w:p>
          <w:p w14:paraId="16A2EA90" w14:textId="77777777" w:rsidR="00A05D06" w:rsidRPr="00BD548E" w:rsidRDefault="00882F28" w:rsidP="00BD548E">
            <w:pPr>
              <w:jc w:val="both"/>
              <w:rPr>
                <w:rFonts w:ascii="Century Gothic" w:eastAsia="Times New Roman" w:hAnsi="Century Gothic" w:cs="Arial"/>
                <w:color w:val="000000" w:themeColor="text1"/>
                <w:sz w:val="24"/>
                <w:szCs w:val="24"/>
              </w:rPr>
            </w:pPr>
            <w:r w:rsidRPr="00BD548E">
              <w:rPr>
                <w:rFonts w:ascii="Century Gothic" w:eastAsia="Times New Roman" w:hAnsi="Century Gothic" w:cs="Arial"/>
                <w:color w:val="000000" w:themeColor="text1"/>
                <w:sz w:val="24"/>
                <w:szCs w:val="24"/>
              </w:rPr>
              <w:t xml:space="preserve"> </w:t>
            </w:r>
          </w:p>
        </w:tc>
      </w:tr>
      <w:tr w:rsidR="00A05D06" w:rsidRPr="00BD548E" w14:paraId="5D047C7F" w14:textId="77777777" w:rsidTr="00BD548E">
        <w:trPr>
          <w:cantSplit/>
          <w:trHeight w:val="343"/>
        </w:trPr>
        <w:tc>
          <w:tcPr>
            <w:tcW w:w="1537" w:type="dxa"/>
            <w:shd w:val="clear" w:color="auto" w:fill="FFFFFF"/>
          </w:tcPr>
          <w:p w14:paraId="2F39630A" w14:textId="77777777" w:rsidR="00A05D06" w:rsidRPr="00BD548E" w:rsidRDefault="00A05D06"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tcPr>
          <w:p w14:paraId="47994862" w14:textId="77777777" w:rsidR="00A05D06" w:rsidRPr="00BD548E" w:rsidRDefault="00A05D06"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 xml:space="preserve">Impact </w:t>
            </w:r>
          </w:p>
        </w:tc>
        <w:tc>
          <w:tcPr>
            <w:tcW w:w="1102" w:type="dxa"/>
            <w:shd w:val="clear" w:color="auto" w:fill="FFFFFF"/>
          </w:tcPr>
          <w:p w14:paraId="5E7AA899" w14:textId="77777777" w:rsidR="00A05D06" w:rsidRPr="00BD548E" w:rsidRDefault="00A05D06" w:rsidP="00BD548E">
            <w:pPr>
              <w:spacing w:before="300" w:beforeAutospacing="1" w:after="300" w:afterAutospacing="1"/>
              <w:jc w:val="both"/>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22A2DCFC" w14:textId="77777777" w:rsidR="00A05D06" w:rsidRPr="00BD548E" w:rsidRDefault="00A05D06" w:rsidP="00BD548E">
            <w:pPr>
              <w:jc w:val="both"/>
              <w:outlineLvl w:val="0"/>
              <w:rPr>
                <w:rFonts w:ascii="Century Gothic" w:eastAsia="Times New Roman" w:hAnsi="Century Gothic" w:cs="Arial"/>
                <w:color w:val="000000"/>
                <w:sz w:val="24"/>
                <w:szCs w:val="24"/>
              </w:rPr>
            </w:pPr>
          </w:p>
        </w:tc>
      </w:tr>
      <w:tr w:rsidR="00A05D06" w:rsidRPr="00BD548E" w14:paraId="2F08E5C0" w14:textId="77777777" w:rsidTr="00BD548E">
        <w:trPr>
          <w:cantSplit/>
          <w:trHeight w:val="462"/>
        </w:trPr>
        <w:tc>
          <w:tcPr>
            <w:tcW w:w="1537" w:type="dxa"/>
            <w:shd w:val="clear" w:color="auto" w:fill="auto"/>
          </w:tcPr>
          <w:p w14:paraId="102902E2" w14:textId="77777777" w:rsidR="00A05D06" w:rsidRPr="00BD548E" w:rsidRDefault="00715C0A"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10605D6A" w14:textId="77777777" w:rsidR="00A05D06" w:rsidRPr="00BD548E" w:rsidRDefault="00882F28"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2</w:t>
            </w:r>
          </w:p>
        </w:tc>
        <w:tc>
          <w:tcPr>
            <w:tcW w:w="1102" w:type="dxa"/>
            <w:shd w:val="clear" w:color="auto" w:fill="FFFF00"/>
          </w:tcPr>
          <w:p w14:paraId="5BEC5FA8" w14:textId="77777777" w:rsidR="00A05D06" w:rsidRPr="00BD548E" w:rsidRDefault="00882F28" w:rsidP="00BD548E">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8</w:t>
            </w:r>
          </w:p>
        </w:tc>
        <w:tc>
          <w:tcPr>
            <w:tcW w:w="10583" w:type="dxa"/>
            <w:vMerge/>
            <w:shd w:val="clear" w:color="auto" w:fill="auto"/>
          </w:tcPr>
          <w:p w14:paraId="161E9A0F" w14:textId="77777777" w:rsidR="00A05D06" w:rsidRPr="00BD548E" w:rsidRDefault="00A05D06" w:rsidP="00BD548E">
            <w:pPr>
              <w:jc w:val="both"/>
              <w:outlineLvl w:val="0"/>
              <w:rPr>
                <w:rFonts w:ascii="Century Gothic" w:eastAsia="Times New Roman" w:hAnsi="Century Gothic" w:cs="Arial"/>
                <w:color w:val="000000"/>
                <w:sz w:val="24"/>
                <w:szCs w:val="24"/>
              </w:rPr>
            </w:pPr>
          </w:p>
        </w:tc>
      </w:tr>
    </w:tbl>
    <w:p w14:paraId="0362C85A" w14:textId="77777777" w:rsidR="00865B79" w:rsidRDefault="00865B79" w:rsidP="00616370">
      <w:pPr>
        <w:jc w:val="both"/>
        <w:rPr>
          <w:rFonts w:ascii="Arial" w:eastAsia="Times New Roman" w:hAnsi="Arial" w:cs="Arial"/>
          <w:b/>
          <w:sz w:val="16"/>
          <w:szCs w:val="16"/>
        </w:rPr>
      </w:pPr>
    </w:p>
    <w:p w14:paraId="7FACD0C0" w14:textId="77777777" w:rsidR="00C74915" w:rsidRDefault="00C74915" w:rsidP="00616370">
      <w:pPr>
        <w:spacing w:after="0" w:line="240" w:lineRule="auto"/>
        <w:jc w:val="both"/>
        <w:outlineLvl w:val="0"/>
        <w:rPr>
          <w:rFonts w:ascii="Arial" w:eastAsia="Times New Roman" w:hAnsi="Arial" w:cs="Arial"/>
          <w:b/>
          <w:sz w:val="16"/>
          <w:szCs w:val="16"/>
        </w:rPr>
      </w:pPr>
    </w:p>
    <w:p w14:paraId="23D14E76" w14:textId="77777777" w:rsidR="00F31D7A" w:rsidRDefault="00F31D7A" w:rsidP="00616370">
      <w:pPr>
        <w:spacing w:after="0" w:line="240" w:lineRule="auto"/>
        <w:jc w:val="both"/>
        <w:outlineLvl w:val="0"/>
        <w:rPr>
          <w:rFonts w:ascii="Arial" w:eastAsia="Times New Roman" w:hAnsi="Arial" w:cs="Arial"/>
          <w:b/>
          <w:sz w:val="16"/>
          <w:szCs w:val="16"/>
        </w:rPr>
      </w:pPr>
    </w:p>
    <w:p w14:paraId="2FBBD052" w14:textId="77777777" w:rsidR="00F31D7A" w:rsidRPr="00C74915" w:rsidRDefault="00F31D7A" w:rsidP="00616370">
      <w:pPr>
        <w:spacing w:after="0" w:line="240" w:lineRule="auto"/>
        <w:jc w:val="both"/>
        <w:outlineLvl w:val="0"/>
        <w:rPr>
          <w:rFonts w:ascii="Arial" w:eastAsia="Times New Roman" w:hAnsi="Arial" w:cs="Arial"/>
          <w:b/>
          <w:sz w:val="16"/>
          <w:szCs w:val="16"/>
        </w:rPr>
      </w:pPr>
    </w:p>
    <w:tbl>
      <w:tblPr>
        <w:tblStyle w:val="TableGrid"/>
        <w:tblW w:w="14318" w:type="dxa"/>
        <w:tblInd w:w="-431" w:type="dxa"/>
        <w:tblLayout w:type="fixed"/>
        <w:tblCellMar>
          <w:left w:w="115" w:type="dxa"/>
          <w:right w:w="115" w:type="dxa"/>
        </w:tblCellMar>
        <w:tblLook w:val="04A0" w:firstRow="1" w:lastRow="0" w:firstColumn="1" w:lastColumn="0" w:noHBand="0" w:noVBand="1"/>
      </w:tblPr>
      <w:tblGrid>
        <w:gridCol w:w="1532"/>
        <w:gridCol w:w="1101"/>
        <w:gridCol w:w="1102"/>
        <w:gridCol w:w="10583"/>
      </w:tblGrid>
      <w:tr w:rsidR="00C74915" w:rsidRPr="00BD548E" w14:paraId="0C7A1542" w14:textId="77777777" w:rsidTr="00BD548E">
        <w:trPr>
          <w:cantSplit/>
          <w:trHeight w:val="70"/>
        </w:trPr>
        <w:tc>
          <w:tcPr>
            <w:tcW w:w="3735" w:type="dxa"/>
            <w:gridSpan w:val="3"/>
            <w:shd w:val="clear" w:color="auto" w:fill="BDD6EE"/>
          </w:tcPr>
          <w:p w14:paraId="5333B041" w14:textId="77777777" w:rsidR="00C74915" w:rsidRPr="00BD548E" w:rsidRDefault="00C74915" w:rsidP="00616370">
            <w:pPr>
              <w:spacing w:before="300" w:beforeAutospacing="1" w:after="300" w:afterAutospacing="1"/>
              <w:jc w:val="both"/>
              <w:rPr>
                <w:rFonts w:ascii="Century Gothic" w:eastAsia="Times New Roman" w:hAnsi="Century Gothic" w:cs="Arial"/>
                <w:bCs/>
                <w:sz w:val="24"/>
                <w:szCs w:val="24"/>
                <w:lang w:eastAsia="en-GB"/>
              </w:rPr>
            </w:pPr>
            <w:r w:rsidRPr="00BD548E">
              <w:rPr>
                <w:rFonts w:ascii="Century Gothic" w:eastAsia="Times New Roman" w:hAnsi="Century Gothic" w:cs="Arial"/>
                <w:b/>
                <w:sz w:val="24"/>
                <w:szCs w:val="24"/>
                <w:lang w:eastAsia="en-GB"/>
              </w:rPr>
              <w:t>Other Equality Interest Groups</w:t>
            </w:r>
          </w:p>
        </w:tc>
        <w:tc>
          <w:tcPr>
            <w:tcW w:w="10583" w:type="dxa"/>
            <w:vMerge w:val="restart"/>
          </w:tcPr>
          <w:p w14:paraId="00FD9EFC" w14:textId="77777777" w:rsidR="0094036E" w:rsidRPr="00BD548E" w:rsidRDefault="0094036E" w:rsidP="00616370">
            <w:pPr>
              <w:jc w:val="both"/>
              <w:rPr>
                <w:rFonts w:ascii="Century Gothic" w:hAnsi="Century Gothic" w:cs="Arial"/>
                <w:sz w:val="24"/>
                <w:szCs w:val="24"/>
              </w:rPr>
            </w:pPr>
          </w:p>
          <w:p w14:paraId="1CC8D635" w14:textId="77777777" w:rsidR="00920519" w:rsidRPr="00BD548E" w:rsidRDefault="009E41F3" w:rsidP="006A6E91">
            <w:pPr>
              <w:rPr>
                <w:rFonts w:ascii="Century Gothic" w:hAnsi="Century Gothic" w:cs="Arial"/>
                <w:sz w:val="24"/>
                <w:szCs w:val="24"/>
              </w:rPr>
            </w:pPr>
            <w:r w:rsidRPr="00BD548E">
              <w:rPr>
                <w:rFonts w:ascii="Century Gothic" w:hAnsi="Century Gothic" w:cs="Arial"/>
                <w:sz w:val="24"/>
                <w:szCs w:val="24"/>
              </w:rPr>
              <w:t xml:space="preserve">For all protected characteristics, there have been increases in the number of recorded hate crimes in Wales in recent years (EHRC, 2018). </w:t>
            </w:r>
            <w:r w:rsidR="00920519" w:rsidRPr="00BD548E">
              <w:rPr>
                <w:rFonts w:ascii="Century Gothic" w:hAnsi="Century Gothic" w:cs="Arial"/>
                <w:sz w:val="24"/>
                <w:szCs w:val="24"/>
              </w:rPr>
              <w:t xml:space="preserve">Very low prosecution rate in court means some victims of hate crime lack trust in uniformed public services. Although this lack </w:t>
            </w:r>
            <w:r w:rsidR="0094036E" w:rsidRPr="00BD548E">
              <w:rPr>
                <w:rFonts w:ascii="Century Gothic" w:hAnsi="Century Gothic" w:cs="Arial"/>
                <w:sz w:val="24"/>
                <w:szCs w:val="24"/>
              </w:rPr>
              <w:t xml:space="preserve">of </w:t>
            </w:r>
            <w:r w:rsidR="00920519" w:rsidRPr="00BD548E">
              <w:rPr>
                <w:rFonts w:ascii="Century Gothic" w:hAnsi="Century Gothic" w:cs="Arial"/>
                <w:sz w:val="24"/>
                <w:szCs w:val="24"/>
              </w:rPr>
              <w:t xml:space="preserve">trust mostly impacts the police and community engagement teams in local councils, fire and rescue services can experience some adverse impacts too. </w:t>
            </w:r>
          </w:p>
          <w:p w14:paraId="5FCE6C9F" w14:textId="77777777" w:rsidR="00920519" w:rsidRPr="00BD548E" w:rsidRDefault="00920519" w:rsidP="006A6E91">
            <w:pPr>
              <w:rPr>
                <w:rFonts w:ascii="Century Gothic" w:hAnsi="Century Gothic" w:cs="Arial"/>
                <w:sz w:val="24"/>
                <w:szCs w:val="24"/>
              </w:rPr>
            </w:pPr>
          </w:p>
          <w:p w14:paraId="0D29EC0A" w14:textId="77777777" w:rsidR="009E41F3" w:rsidRPr="00BD548E" w:rsidRDefault="009E41F3" w:rsidP="006A6E91">
            <w:pPr>
              <w:rPr>
                <w:rFonts w:ascii="Century Gothic" w:hAnsi="Century Gothic" w:cs="Arial"/>
                <w:sz w:val="24"/>
                <w:szCs w:val="24"/>
              </w:rPr>
            </w:pPr>
            <w:r w:rsidRPr="00BD548E">
              <w:rPr>
                <w:rFonts w:ascii="Century Gothic" w:hAnsi="Century Gothic" w:cs="Arial"/>
                <w:sz w:val="24"/>
                <w:szCs w:val="24"/>
              </w:rPr>
              <w:t>The recent Culture review</w:t>
            </w:r>
            <w:r w:rsidR="0094036E" w:rsidRPr="00BD548E">
              <w:rPr>
                <w:rFonts w:ascii="Century Gothic" w:hAnsi="Century Gothic" w:cs="Arial"/>
                <w:sz w:val="24"/>
                <w:szCs w:val="24"/>
              </w:rPr>
              <w:t>s</w:t>
            </w:r>
            <w:r w:rsidRPr="00BD548E">
              <w:rPr>
                <w:rFonts w:ascii="Century Gothic" w:hAnsi="Century Gothic" w:cs="Arial"/>
                <w:sz w:val="24"/>
                <w:szCs w:val="24"/>
              </w:rPr>
              <w:t xml:space="preserve"> </w:t>
            </w:r>
            <w:r w:rsidR="0094036E" w:rsidRPr="00BD548E">
              <w:rPr>
                <w:rFonts w:ascii="Century Gothic" w:hAnsi="Century Gothic" w:cs="Arial"/>
                <w:sz w:val="24"/>
                <w:szCs w:val="24"/>
              </w:rPr>
              <w:t xml:space="preserve">in England and Wales have </w:t>
            </w:r>
            <w:r w:rsidRPr="00BD548E">
              <w:rPr>
                <w:rFonts w:ascii="Century Gothic" w:hAnsi="Century Gothic" w:cs="Arial"/>
                <w:sz w:val="24"/>
                <w:szCs w:val="24"/>
              </w:rPr>
              <w:t xml:space="preserve">highlighted cultural issues in </w:t>
            </w:r>
            <w:r w:rsidR="0094036E" w:rsidRPr="00BD548E">
              <w:rPr>
                <w:rFonts w:ascii="Century Gothic" w:hAnsi="Century Gothic" w:cs="Arial"/>
                <w:sz w:val="24"/>
                <w:szCs w:val="24"/>
              </w:rPr>
              <w:t>the sector. T</w:t>
            </w:r>
            <w:r w:rsidRPr="00BD548E">
              <w:rPr>
                <w:rFonts w:ascii="Century Gothic" w:hAnsi="Century Gothic" w:cs="Arial"/>
                <w:sz w:val="24"/>
                <w:szCs w:val="24"/>
              </w:rPr>
              <w:t xml:space="preserve">his means </w:t>
            </w:r>
            <w:r w:rsidR="00073F7B" w:rsidRPr="00BD548E">
              <w:rPr>
                <w:rFonts w:ascii="Century Gothic" w:hAnsi="Century Gothic" w:cs="Arial"/>
                <w:sz w:val="24"/>
                <w:szCs w:val="24"/>
              </w:rPr>
              <w:t xml:space="preserve">there may be a lack of </w:t>
            </w:r>
            <w:r w:rsidR="0094036E" w:rsidRPr="00BD548E">
              <w:rPr>
                <w:rFonts w:ascii="Century Gothic" w:hAnsi="Century Gothic" w:cs="Arial"/>
                <w:sz w:val="24"/>
                <w:szCs w:val="24"/>
              </w:rPr>
              <w:t xml:space="preserve">trust and </w:t>
            </w:r>
            <w:r w:rsidRPr="00BD548E">
              <w:rPr>
                <w:rFonts w:ascii="Century Gothic" w:hAnsi="Century Gothic" w:cs="Arial"/>
                <w:sz w:val="24"/>
                <w:szCs w:val="24"/>
              </w:rPr>
              <w:t>confidenc</w:t>
            </w:r>
            <w:r w:rsidR="00882F28" w:rsidRPr="00BD548E">
              <w:rPr>
                <w:rFonts w:ascii="Century Gothic" w:hAnsi="Century Gothic" w:cs="Arial"/>
                <w:sz w:val="24"/>
                <w:szCs w:val="24"/>
              </w:rPr>
              <w:t xml:space="preserve">e </w:t>
            </w:r>
            <w:r w:rsidRPr="00BD548E">
              <w:rPr>
                <w:rFonts w:ascii="Century Gothic" w:hAnsi="Century Gothic" w:cs="Arial"/>
                <w:sz w:val="24"/>
                <w:szCs w:val="24"/>
              </w:rPr>
              <w:t xml:space="preserve">in </w:t>
            </w:r>
            <w:r w:rsidR="00920519" w:rsidRPr="00BD548E">
              <w:rPr>
                <w:rFonts w:ascii="Century Gothic" w:hAnsi="Century Gothic" w:cs="Arial"/>
                <w:sz w:val="24"/>
                <w:szCs w:val="24"/>
              </w:rPr>
              <w:t xml:space="preserve">fire and rescue services </w:t>
            </w:r>
            <w:r w:rsidR="0094036E" w:rsidRPr="00BD548E">
              <w:rPr>
                <w:rFonts w:ascii="Century Gothic" w:hAnsi="Century Gothic" w:cs="Arial"/>
                <w:sz w:val="24"/>
                <w:szCs w:val="24"/>
              </w:rPr>
              <w:t xml:space="preserve">within the community. </w:t>
            </w:r>
            <w:r w:rsidR="00920519" w:rsidRPr="00BD548E">
              <w:rPr>
                <w:rFonts w:ascii="Century Gothic" w:hAnsi="Century Gothic" w:cs="Arial"/>
                <w:sz w:val="24"/>
                <w:szCs w:val="24"/>
              </w:rPr>
              <w:t xml:space="preserve"> </w:t>
            </w:r>
          </w:p>
          <w:p w14:paraId="1C50F661" w14:textId="77777777" w:rsidR="0094036E" w:rsidRPr="00BD548E" w:rsidRDefault="0094036E" w:rsidP="00616370">
            <w:pPr>
              <w:jc w:val="both"/>
              <w:rPr>
                <w:rFonts w:ascii="Century Gothic" w:hAnsi="Century Gothic" w:cs="Arial"/>
                <w:sz w:val="24"/>
                <w:szCs w:val="24"/>
              </w:rPr>
            </w:pPr>
          </w:p>
          <w:p w14:paraId="6908AA4C" w14:textId="77777777" w:rsidR="006D0C6C" w:rsidRPr="00BD548E" w:rsidRDefault="006D0C6C" w:rsidP="00616370">
            <w:pPr>
              <w:jc w:val="both"/>
              <w:rPr>
                <w:rFonts w:ascii="Century Gothic" w:eastAsia="Times New Roman" w:hAnsi="Century Gothic" w:cs="Arial"/>
                <w:color w:val="C00000"/>
                <w:sz w:val="24"/>
                <w:szCs w:val="24"/>
              </w:rPr>
            </w:pPr>
          </w:p>
        </w:tc>
      </w:tr>
      <w:tr w:rsidR="00C74915" w:rsidRPr="00BD548E" w14:paraId="214DF43F" w14:textId="77777777" w:rsidTr="00A1401F">
        <w:trPr>
          <w:cantSplit/>
          <w:trHeight w:val="343"/>
        </w:trPr>
        <w:tc>
          <w:tcPr>
            <w:tcW w:w="1532" w:type="dxa"/>
            <w:shd w:val="clear" w:color="auto" w:fill="FFFFFF"/>
            <w:vAlign w:val="center"/>
          </w:tcPr>
          <w:p w14:paraId="428E2AD1" w14:textId="77777777" w:rsidR="00C74915" w:rsidRPr="00BD548E" w:rsidRDefault="00C74915" w:rsidP="00A1401F">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Likelihood</w:t>
            </w:r>
          </w:p>
        </w:tc>
        <w:tc>
          <w:tcPr>
            <w:tcW w:w="1101" w:type="dxa"/>
            <w:shd w:val="clear" w:color="auto" w:fill="FFFFFF"/>
            <w:vAlign w:val="center"/>
          </w:tcPr>
          <w:p w14:paraId="630D6359" w14:textId="2332CF86" w:rsidR="00C74915" w:rsidRPr="00BD548E" w:rsidRDefault="00C74915" w:rsidP="00A1401F">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Impact</w:t>
            </w:r>
          </w:p>
        </w:tc>
        <w:tc>
          <w:tcPr>
            <w:tcW w:w="1102" w:type="dxa"/>
            <w:shd w:val="clear" w:color="auto" w:fill="FFFFFF"/>
            <w:vAlign w:val="center"/>
          </w:tcPr>
          <w:p w14:paraId="13A93BDB" w14:textId="77777777" w:rsidR="00C74915" w:rsidRPr="00BD548E" w:rsidRDefault="00C74915" w:rsidP="00A1401F">
            <w:pPr>
              <w:spacing w:before="300" w:beforeAutospacing="1" w:after="300" w:afterAutospacing="1"/>
              <w:jc w:val="center"/>
              <w:rPr>
                <w:rFonts w:ascii="Century Gothic" w:eastAsia="Times New Roman" w:hAnsi="Century Gothic" w:cs="Arial"/>
                <w:b/>
                <w:color w:val="000000"/>
                <w:sz w:val="24"/>
                <w:szCs w:val="24"/>
                <w:lang w:eastAsia="en-GB"/>
              </w:rPr>
            </w:pPr>
            <w:r w:rsidRPr="00BD548E">
              <w:rPr>
                <w:rFonts w:ascii="Century Gothic" w:eastAsia="Times New Roman" w:hAnsi="Century Gothic" w:cs="Arial"/>
                <w:b/>
                <w:color w:val="000000"/>
                <w:sz w:val="24"/>
                <w:szCs w:val="24"/>
                <w:lang w:eastAsia="en-GB"/>
              </w:rPr>
              <w:br/>
              <w:t>Overall</w:t>
            </w:r>
          </w:p>
        </w:tc>
        <w:tc>
          <w:tcPr>
            <w:tcW w:w="10583" w:type="dxa"/>
            <w:vMerge/>
            <w:shd w:val="clear" w:color="auto" w:fill="FFFFFF"/>
          </w:tcPr>
          <w:p w14:paraId="5E69F0F6" w14:textId="77777777" w:rsidR="00C74915" w:rsidRPr="00BD548E" w:rsidRDefault="00C74915" w:rsidP="00175C80">
            <w:pPr>
              <w:outlineLvl w:val="0"/>
              <w:rPr>
                <w:rFonts w:ascii="Century Gothic" w:eastAsia="Times New Roman" w:hAnsi="Century Gothic" w:cs="Arial"/>
                <w:color w:val="000000"/>
                <w:sz w:val="24"/>
                <w:szCs w:val="24"/>
              </w:rPr>
            </w:pPr>
          </w:p>
        </w:tc>
      </w:tr>
      <w:tr w:rsidR="00C74915" w:rsidRPr="00BD548E" w14:paraId="38D32689" w14:textId="77777777" w:rsidTr="00BD548E">
        <w:trPr>
          <w:cantSplit/>
          <w:trHeight w:val="462"/>
        </w:trPr>
        <w:tc>
          <w:tcPr>
            <w:tcW w:w="1532" w:type="dxa"/>
            <w:shd w:val="clear" w:color="auto" w:fill="auto"/>
          </w:tcPr>
          <w:p w14:paraId="469FD76C" w14:textId="77777777" w:rsidR="00C74915" w:rsidRPr="00BD548E" w:rsidRDefault="00715C0A" w:rsidP="00175C80">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101" w:type="dxa"/>
            <w:shd w:val="clear" w:color="auto" w:fill="auto"/>
          </w:tcPr>
          <w:p w14:paraId="7D182F76" w14:textId="77777777" w:rsidR="00C74915" w:rsidRPr="00BD548E" w:rsidRDefault="0035682D" w:rsidP="00175C80">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1</w:t>
            </w:r>
          </w:p>
        </w:tc>
        <w:tc>
          <w:tcPr>
            <w:tcW w:w="1102" w:type="dxa"/>
            <w:shd w:val="clear" w:color="auto" w:fill="00FF00"/>
          </w:tcPr>
          <w:p w14:paraId="23E1AAEB" w14:textId="77777777" w:rsidR="00C74915" w:rsidRPr="00BD548E" w:rsidRDefault="00715C0A" w:rsidP="00175C80">
            <w:pPr>
              <w:spacing w:before="300" w:beforeAutospacing="1" w:after="300" w:afterAutospacing="1"/>
              <w:jc w:val="center"/>
              <w:rPr>
                <w:rFonts w:ascii="Century Gothic" w:eastAsia="Times New Roman" w:hAnsi="Century Gothic" w:cs="Arial"/>
                <w:color w:val="000000"/>
                <w:sz w:val="24"/>
                <w:szCs w:val="24"/>
                <w:lang w:eastAsia="en-GB"/>
              </w:rPr>
            </w:pPr>
            <w:r w:rsidRPr="00BD548E">
              <w:rPr>
                <w:rFonts w:ascii="Century Gothic" w:eastAsia="Times New Roman" w:hAnsi="Century Gothic" w:cs="Arial"/>
                <w:color w:val="000000"/>
                <w:sz w:val="24"/>
                <w:szCs w:val="24"/>
                <w:lang w:eastAsia="en-GB"/>
              </w:rPr>
              <w:t>4</w:t>
            </w:r>
          </w:p>
        </w:tc>
        <w:tc>
          <w:tcPr>
            <w:tcW w:w="10583" w:type="dxa"/>
            <w:vMerge/>
            <w:shd w:val="clear" w:color="auto" w:fill="auto"/>
          </w:tcPr>
          <w:p w14:paraId="2366C653" w14:textId="77777777" w:rsidR="00C74915" w:rsidRPr="00BD548E" w:rsidRDefault="00C74915" w:rsidP="00175C80">
            <w:pPr>
              <w:outlineLvl w:val="0"/>
              <w:rPr>
                <w:rFonts w:ascii="Century Gothic" w:eastAsia="Times New Roman" w:hAnsi="Century Gothic" w:cs="Arial"/>
                <w:color w:val="000000"/>
                <w:sz w:val="24"/>
                <w:szCs w:val="24"/>
              </w:rPr>
            </w:pPr>
          </w:p>
        </w:tc>
      </w:tr>
    </w:tbl>
    <w:p w14:paraId="177A1B15" w14:textId="77777777" w:rsidR="00865B79" w:rsidRDefault="00865B79" w:rsidP="00865B79">
      <w:pPr>
        <w:rPr>
          <w:rFonts w:ascii="Arial" w:eastAsia="Times New Roman" w:hAnsi="Arial" w:cs="Arial"/>
          <w:b/>
          <w:sz w:val="24"/>
          <w:szCs w:val="24"/>
        </w:rPr>
      </w:pPr>
    </w:p>
    <w:p w14:paraId="426DA8C7" w14:textId="4ADDF141" w:rsidR="0094036E" w:rsidRDefault="0094036E" w:rsidP="00A05D06">
      <w:pPr>
        <w:rPr>
          <w:rFonts w:ascii="Arial" w:eastAsia="Times New Roman" w:hAnsi="Arial" w:cs="Arial"/>
          <w:b/>
          <w:sz w:val="24"/>
          <w:szCs w:val="24"/>
        </w:rPr>
      </w:pPr>
    </w:p>
    <w:p w14:paraId="3F7D33BD" w14:textId="4136AD6E" w:rsidR="00530BF3" w:rsidRDefault="00530BF3" w:rsidP="00A05D06">
      <w:pPr>
        <w:rPr>
          <w:rFonts w:ascii="Arial" w:eastAsia="Times New Roman" w:hAnsi="Arial" w:cs="Arial"/>
          <w:b/>
          <w:sz w:val="24"/>
          <w:szCs w:val="24"/>
        </w:rPr>
      </w:pPr>
    </w:p>
    <w:p w14:paraId="69A831A5" w14:textId="77777777" w:rsidR="00530BF3" w:rsidRDefault="00530BF3" w:rsidP="00A05D06">
      <w:pPr>
        <w:rPr>
          <w:rFonts w:ascii="Arial" w:eastAsia="Times New Roman" w:hAnsi="Arial" w:cs="Arial"/>
          <w:b/>
          <w:sz w:val="24"/>
          <w:szCs w:val="24"/>
        </w:rPr>
      </w:pPr>
    </w:p>
    <w:p w14:paraId="03F0C452" w14:textId="77777777" w:rsidR="00696D85" w:rsidRPr="00BD548E" w:rsidRDefault="00696D85" w:rsidP="00A05D06">
      <w:pPr>
        <w:rPr>
          <w:rFonts w:eastAsia="Times New Roman" w:cs="Arial"/>
          <w:b/>
          <w:sz w:val="24"/>
          <w:szCs w:val="24"/>
        </w:rPr>
      </w:pPr>
      <w:r w:rsidRPr="00BD548E">
        <w:rPr>
          <w:rFonts w:eastAsia="Times New Roman" w:cs="Arial"/>
          <w:b/>
          <w:sz w:val="24"/>
          <w:szCs w:val="24"/>
        </w:rPr>
        <w:lastRenderedPageBreak/>
        <w:t>Do any of the above criteria have a score of 12 and above and therefore need to move to a full equality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363"/>
        <w:gridCol w:w="1985"/>
        <w:gridCol w:w="283"/>
      </w:tblGrid>
      <w:tr w:rsidR="00696D85" w:rsidRPr="00BD548E" w14:paraId="6EE02445" w14:textId="77777777" w:rsidTr="00175C80">
        <w:tc>
          <w:tcPr>
            <w:tcW w:w="2093" w:type="dxa"/>
            <w:tcBorders>
              <w:top w:val="nil"/>
              <w:left w:val="nil"/>
              <w:bottom w:val="nil"/>
              <w:right w:val="single" w:sz="4" w:space="0" w:color="auto"/>
            </w:tcBorders>
          </w:tcPr>
          <w:p w14:paraId="46A83217" w14:textId="77777777" w:rsidR="00696D85" w:rsidRPr="00BD548E" w:rsidRDefault="00696D85" w:rsidP="00696D85">
            <w:pPr>
              <w:spacing w:after="0" w:line="240" w:lineRule="auto"/>
              <w:jc w:val="center"/>
              <w:rPr>
                <w:rFonts w:eastAsia="Times New Roman" w:cs="Arial"/>
                <w:sz w:val="24"/>
                <w:szCs w:val="24"/>
              </w:rPr>
            </w:pPr>
            <w:r w:rsidRPr="00BD548E">
              <w:rPr>
                <w:rFonts w:eastAsia="Times New Roman" w:cs="Arial"/>
                <w:sz w:val="24"/>
                <w:szCs w:val="24"/>
              </w:rPr>
              <w:t>Yes</w:t>
            </w:r>
          </w:p>
        </w:tc>
        <w:tc>
          <w:tcPr>
            <w:tcW w:w="283" w:type="dxa"/>
            <w:tcBorders>
              <w:top w:val="single" w:sz="4" w:space="0" w:color="auto"/>
              <w:left w:val="single" w:sz="4" w:space="0" w:color="auto"/>
              <w:bottom w:val="single" w:sz="4" w:space="0" w:color="auto"/>
              <w:right w:val="single" w:sz="4" w:space="0" w:color="auto"/>
            </w:tcBorders>
          </w:tcPr>
          <w:p w14:paraId="3D966DF4" w14:textId="77777777" w:rsidR="00696D85" w:rsidRPr="00BD548E" w:rsidRDefault="00E300F8" w:rsidP="00696D85">
            <w:pPr>
              <w:spacing w:after="0" w:line="240" w:lineRule="auto"/>
              <w:jc w:val="center"/>
              <w:rPr>
                <w:rFonts w:eastAsia="Times New Roman" w:cs="Arial"/>
                <w:sz w:val="24"/>
                <w:szCs w:val="24"/>
              </w:rPr>
            </w:pPr>
            <w:r w:rsidRPr="00BD548E">
              <w:rPr>
                <w:rFonts w:eastAsia="Times New Roman" w:cs="Arial"/>
                <w:sz w:val="24"/>
                <w:szCs w:val="24"/>
              </w:rPr>
              <w:t>X</w:t>
            </w:r>
          </w:p>
        </w:tc>
        <w:tc>
          <w:tcPr>
            <w:tcW w:w="1985" w:type="dxa"/>
            <w:tcBorders>
              <w:top w:val="nil"/>
              <w:left w:val="single" w:sz="4" w:space="0" w:color="auto"/>
              <w:bottom w:val="nil"/>
              <w:right w:val="single" w:sz="4" w:space="0" w:color="auto"/>
            </w:tcBorders>
          </w:tcPr>
          <w:p w14:paraId="4F04FC10" w14:textId="77777777" w:rsidR="00696D85" w:rsidRPr="00BD548E" w:rsidRDefault="00696D85" w:rsidP="00696D85">
            <w:pPr>
              <w:spacing w:after="0" w:line="240" w:lineRule="auto"/>
              <w:jc w:val="center"/>
              <w:rPr>
                <w:rFonts w:eastAsia="Times New Roman" w:cs="Arial"/>
                <w:sz w:val="24"/>
                <w:szCs w:val="24"/>
              </w:rPr>
            </w:pPr>
            <w:r w:rsidRPr="00BD548E">
              <w:rPr>
                <w:rFonts w:eastAsia="Times New Roman" w:cs="Arial"/>
                <w:sz w:val="24"/>
                <w:szCs w:val="24"/>
              </w:rPr>
              <w:t>No</w:t>
            </w:r>
          </w:p>
        </w:tc>
        <w:tc>
          <w:tcPr>
            <w:tcW w:w="283" w:type="dxa"/>
            <w:tcBorders>
              <w:top w:val="single" w:sz="4" w:space="0" w:color="auto"/>
              <w:left w:val="single" w:sz="4" w:space="0" w:color="auto"/>
              <w:bottom w:val="single" w:sz="4" w:space="0" w:color="auto"/>
              <w:right w:val="single" w:sz="4" w:space="0" w:color="auto"/>
            </w:tcBorders>
          </w:tcPr>
          <w:p w14:paraId="0D46C42A" w14:textId="77777777" w:rsidR="00696D85" w:rsidRPr="00BD548E" w:rsidRDefault="00696D85" w:rsidP="00696D85">
            <w:pPr>
              <w:spacing w:after="0" w:line="240" w:lineRule="auto"/>
              <w:rPr>
                <w:rFonts w:eastAsia="Times New Roman" w:cs="Arial"/>
                <w:sz w:val="24"/>
                <w:szCs w:val="24"/>
              </w:rPr>
            </w:pPr>
          </w:p>
        </w:tc>
      </w:tr>
    </w:tbl>
    <w:p w14:paraId="27DC60EE" w14:textId="77777777" w:rsidR="00696D85" w:rsidRPr="00BD548E" w:rsidRDefault="00696D85" w:rsidP="00696D85">
      <w:pPr>
        <w:spacing w:after="0" w:line="240" w:lineRule="auto"/>
        <w:ind w:left="1440" w:firstLine="720"/>
        <w:rPr>
          <w:rFonts w:eastAsia="Times New Roman" w:cs="Arial"/>
          <w:sz w:val="24"/>
          <w:szCs w:val="24"/>
        </w:rPr>
      </w:pPr>
    </w:p>
    <w:p w14:paraId="4C7F59A9" w14:textId="77777777" w:rsidR="00696D85" w:rsidRPr="00BD548E" w:rsidRDefault="00696D85" w:rsidP="00696D85">
      <w:pPr>
        <w:spacing w:after="0" w:line="240" w:lineRule="auto"/>
        <w:rPr>
          <w:rFonts w:eastAsia="Times New Roman" w:cs="Arial"/>
          <w:sz w:val="24"/>
          <w:szCs w:val="24"/>
        </w:rPr>
      </w:pPr>
      <w:r w:rsidRPr="00BD548E">
        <w:rPr>
          <w:rFonts w:eastAsia="Times New Roman" w:cs="Arial"/>
          <w:sz w:val="24"/>
          <w:szCs w:val="24"/>
        </w:rPr>
        <w:t>If yes, please contact the Equality</w:t>
      </w:r>
      <w:r w:rsidR="00FF4700" w:rsidRPr="00BD548E">
        <w:rPr>
          <w:rFonts w:eastAsia="Times New Roman" w:cs="Arial"/>
          <w:sz w:val="24"/>
          <w:szCs w:val="24"/>
        </w:rPr>
        <w:t>, Diversity</w:t>
      </w:r>
      <w:r w:rsidRPr="00BD548E">
        <w:rPr>
          <w:rFonts w:eastAsia="Times New Roman" w:cs="Arial"/>
          <w:sz w:val="24"/>
          <w:szCs w:val="24"/>
        </w:rPr>
        <w:t xml:space="preserve"> and Inclusion Officer </w:t>
      </w:r>
      <w:r w:rsidR="00B31D86" w:rsidRPr="00BD548E">
        <w:rPr>
          <w:rFonts w:eastAsia="Times New Roman" w:cs="Arial"/>
          <w:sz w:val="24"/>
          <w:szCs w:val="24"/>
        </w:rPr>
        <w:t xml:space="preserve">via </w:t>
      </w:r>
      <w:r w:rsidRPr="00BD548E">
        <w:rPr>
          <w:rFonts w:eastAsia="Times New Roman" w:cs="Arial"/>
          <w:sz w:val="24"/>
          <w:szCs w:val="24"/>
        </w:rPr>
        <w:t xml:space="preserve">e-mail </w:t>
      </w:r>
      <w:hyperlink r:id="rId11" w:history="1">
        <w:r w:rsidR="00FF4700" w:rsidRPr="00BD548E">
          <w:rPr>
            <w:rStyle w:val="Hyperlink"/>
            <w:rFonts w:cs="Arial"/>
            <w:sz w:val="24"/>
            <w:szCs w:val="24"/>
          </w:rPr>
          <w:t>benji.evans@northwalesfire.gov.wales</w:t>
        </w:r>
      </w:hyperlink>
      <w:r w:rsidR="00FF4700" w:rsidRPr="00BD548E">
        <w:rPr>
          <w:rFonts w:cs="Arial"/>
          <w:sz w:val="24"/>
          <w:szCs w:val="24"/>
        </w:rPr>
        <w:t xml:space="preserve"> </w:t>
      </w:r>
      <w:r w:rsidRPr="00BD548E">
        <w:rPr>
          <w:rFonts w:eastAsia="Times New Roman" w:cs="Arial"/>
          <w:sz w:val="24"/>
          <w:szCs w:val="24"/>
        </w:rPr>
        <w:t xml:space="preserve">to proceed with the full impact assessment. </w:t>
      </w:r>
    </w:p>
    <w:p w14:paraId="4C9F8202" w14:textId="77777777" w:rsidR="00696D85" w:rsidRPr="00BD548E" w:rsidRDefault="00696D85" w:rsidP="00696D85">
      <w:pPr>
        <w:spacing w:after="0" w:line="240" w:lineRule="auto"/>
        <w:rPr>
          <w:rFonts w:eastAsia="Times New Roman" w:cs="Arial"/>
          <w:sz w:val="24"/>
          <w:szCs w:val="24"/>
        </w:rPr>
      </w:pPr>
    </w:p>
    <w:p w14:paraId="1E4B69DC" w14:textId="77777777" w:rsidR="00696D85" w:rsidRPr="00BD548E" w:rsidRDefault="00696D85" w:rsidP="00696D85">
      <w:pPr>
        <w:spacing w:after="0" w:line="240" w:lineRule="auto"/>
        <w:rPr>
          <w:rFonts w:eastAsia="Times New Roman" w:cs="Arial"/>
          <w:sz w:val="24"/>
          <w:szCs w:val="24"/>
        </w:rPr>
      </w:pPr>
      <w:r w:rsidRPr="00BD548E">
        <w:rPr>
          <w:rFonts w:eastAsia="Times New Roman" w:cs="Arial"/>
          <w:sz w:val="24"/>
          <w:szCs w:val="24"/>
        </w:rPr>
        <w:t>If no, and any of the criteria has a score of between 1-5 or 6-10</w:t>
      </w:r>
      <w:r w:rsidR="00FF4700" w:rsidRPr="00BD548E">
        <w:rPr>
          <w:rFonts w:eastAsia="Times New Roman" w:cs="Arial"/>
          <w:sz w:val="24"/>
          <w:szCs w:val="24"/>
        </w:rPr>
        <w:t>,</w:t>
      </w:r>
      <w:r w:rsidRPr="00BD548E">
        <w:rPr>
          <w:rFonts w:eastAsia="Times New Roman" w:cs="Arial"/>
          <w:sz w:val="24"/>
          <w:szCs w:val="24"/>
        </w:rPr>
        <w:t xml:space="preserve"> what additional control mechanisms or amendments can you put into place to reduce the score even further? Please identify what the score will be after the control mechanis</w:t>
      </w:r>
      <w:r w:rsidR="00B31D86" w:rsidRPr="00BD548E">
        <w:rPr>
          <w:rFonts w:eastAsia="Times New Roman" w:cs="Arial"/>
          <w:sz w:val="24"/>
          <w:szCs w:val="24"/>
        </w:rPr>
        <w:t>m</w:t>
      </w:r>
      <w:r w:rsidRPr="00BD548E">
        <w:rPr>
          <w:rFonts w:eastAsia="Times New Roman" w:cs="Arial"/>
          <w:sz w:val="24"/>
          <w:szCs w:val="24"/>
        </w:rPr>
        <w:t xml:space="preserve"> in place. </w:t>
      </w:r>
    </w:p>
    <w:p w14:paraId="4E28DC50" w14:textId="77777777" w:rsidR="00696D85" w:rsidRPr="00BD548E" w:rsidRDefault="00696D85" w:rsidP="00696D85">
      <w:pPr>
        <w:spacing w:after="0" w:line="240" w:lineRule="auto"/>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BD548E" w14:paraId="49253FA4" w14:textId="77777777" w:rsidTr="00A05D06">
        <w:trPr>
          <w:trHeight w:val="764"/>
        </w:trPr>
        <w:tc>
          <w:tcPr>
            <w:tcW w:w="14142" w:type="dxa"/>
          </w:tcPr>
          <w:p w14:paraId="1098B62B" w14:textId="77777777" w:rsidR="00E308C8" w:rsidRPr="00BD548E" w:rsidRDefault="00E308C8" w:rsidP="002D2CA7">
            <w:pPr>
              <w:spacing w:after="0" w:line="240" w:lineRule="auto"/>
              <w:jc w:val="both"/>
              <w:rPr>
                <w:rFonts w:eastAsia="Times New Roman" w:cs="Times New Roman"/>
                <w:sz w:val="24"/>
                <w:szCs w:val="24"/>
              </w:rPr>
            </w:pPr>
          </w:p>
          <w:p w14:paraId="4D913F93" w14:textId="77777777" w:rsidR="00865B79" w:rsidRPr="00BD548E" w:rsidRDefault="00E300F8" w:rsidP="002D2CA7">
            <w:pPr>
              <w:spacing w:after="0" w:line="240" w:lineRule="auto"/>
              <w:jc w:val="both"/>
              <w:rPr>
                <w:rFonts w:eastAsia="Times New Roman" w:cs="Arial"/>
                <w:sz w:val="24"/>
                <w:szCs w:val="24"/>
              </w:rPr>
            </w:pPr>
            <w:r w:rsidRPr="00BD548E">
              <w:rPr>
                <w:rFonts w:eastAsia="Times New Roman" w:cs="Arial"/>
                <w:sz w:val="24"/>
                <w:szCs w:val="24"/>
              </w:rPr>
              <w:t xml:space="preserve">Some sections have a score of 12 </w:t>
            </w:r>
            <w:r w:rsidR="00271FA1" w:rsidRPr="00BD548E">
              <w:rPr>
                <w:rFonts w:eastAsia="Times New Roman" w:cs="Arial"/>
                <w:sz w:val="24"/>
                <w:szCs w:val="24"/>
              </w:rPr>
              <w:t>or</w:t>
            </w:r>
            <w:r w:rsidRPr="00BD548E">
              <w:rPr>
                <w:rFonts w:eastAsia="Times New Roman" w:cs="Arial"/>
                <w:sz w:val="24"/>
                <w:szCs w:val="24"/>
              </w:rPr>
              <w:t xml:space="preserve"> over</w:t>
            </w:r>
            <w:r w:rsidR="00271FA1" w:rsidRPr="00BD548E">
              <w:rPr>
                <w:rFonts w:eastAsia="Times New Roman" w:cs="Arial"/>
                <w:sz w:val="24"/>
                <w:szCs w:val="24"/>
              </w:rPr>
              <w:t xml:space="preserve"> which is trigger to conduct further equality analysis</w:t>
            </w:r>
            <w:r w:rsidRPr="00BD548E">
              <w:rPr>
                <w:rFonts w:eastAsia="Times New Roman" w:cs="Arial"/>
                <w:sz w:val="24"/>
                <w:szCs w:val="24"/>
              </w:rPr>
              <w:t xml:space="preserve">. </w:t>
            </w:r>
            <w:r w:rsidR="00271FA1" w:rsidRPr="00BD548E">
              <w:rPr>
                <w:rFonts w:eastAsia="Times New Roman" w:cs="Arial"/>
                <w:sz w:val="24"/>
                <w:szCs w:val="24"/>
              </w:rPr>
              <w:t xml:space="preserve">Due to the nature of the CRMP 2024-29 and the fact this plan outlines the key priorities of our Service, a full Equality Impact Analysis report has been produced. </w:t>
            </w:r>
          </w:p>
          <w:p w14:paraId="5840CDD5" w14:textId="77777777" w:rsidR="00865B79" w:rsidRPr="00BD548E" w:rsidRDefault="00865B79" w:rsidP="00696D85">
            <w:pPr>
              <w:spacing w:after="0" w:line="240" w:lineRule="auto"/>
              <w:rPr>
                <w:rFonts w:eastAsia="Times New Roman" w:cs="Times New Roman"/>
                <w:sz w:val="24"/>
                <w:szCs w:val="24"/>
              </w:rPr>
            </w:pPr>
          </w:p>
        </w:tc>
      </w:tr>
    </w:tbl>
    <w:p w14:paraId="3507598F" w14:textId="77777777" w:rsidR="00F67623" w:rsidRPr="00BD548E" w:rsidRDefault="00F67623" w:rsidP="00696D85">
      <w:pPr>
        <w:spacing w:after="0" w:line="240" w:lineRule="auto"/>
        <w:rPr>
          <w:rFonts w:eastAsia="Times New Roman" w:cs="Arial"/>
          <w:b/>
          <w:sz w:val="24"/>
          <w:szCs w:val="24"/>
        </w:rPr>
      </w:pPr>
    </w:p>
    <w:p w14:paraId="76039AC3" w14:textId="77777777" w:rsidR="00F67623" w:rsidRPr="00BD548E" w:rsidRDefault="00F67623" w:rsidP="00696D85">
      <w:pPr>
        <w:spacing w:after="0" w:line="240" w:lineRule="auto"/>
        <w:rPr>
          <w:rFonts w:eastAsia="Times New Roman" w:cs="Arial"/>
          <w:b/>
          <w:sz w:val="24"/>
          <w:szCs w:val="24"/>
        </w:rPr>
      </w:pPr>
    </w:p>
    <w:p w14:paraId="0355268D" w14:textId="77777777" w:rsidR="00696D85" w:rsidRPr="00BD548E" w:rsidRDefault="00696D85" w:rsidP="00696D85">
      <w:pPr>
        <w:spacing w:after="0" w:line="240" w:lineRule="auto"/>
        <w:rPr>
          <w:rFonts w:eastAsia="Times New Roman" w:cs="Arial"/>
          <w:b/>
          <w:sz w:val="24"/>
          <w:szCs w:val="24"/>
        </w:rPr>
      </w:pPr>
      <w:r w:rsidRPr="00BD548E">
        <w:rPr>
          <w:rFonts w:eastAsia="Times New Roman" w:cs="Arial"/>
          <w:b/>
          <w:sz w:val="24"/>
          <w:szCs w:val="24"/>
        </w:rPr>
        <w:t xml:space="preserve">What positive outcomes or changes will be taken as a result of any points identified by this impact assessment? </w:t>
      </w:r>
    </w:p>
    <w:p w14:paraId="74B49E80" w14:textId="77777777" w:rsidR="00696D85" w:rsidRPr="00696D85" w:rsidRDefault="00696D85" w:rsidP="00696D85">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051D0DEA" w14:textId="77777777" w:rsidTr="00A05D06">
        <w:trPr>
          <w:trHeight w:val="796"/>
        </w:trPr>
        <w:tc>
          <w:tcPr>
            <w:tcW w:w="14142" w:type="dxa"/>
          </w:tcPr>
          <w:p w14:paraId="503185F1" w14:textId="5DB47986" w:rsidR="00E775E6" w:rsidRPr="006A6E91" w:rsidRDefault="008F57D6" w:rsidP="00E775E6">
            <w:pPr>
              <w:spacing w:after="0" w:line="240" w:lineRule="auto"/>
              <w:jc w:val="both"/>
              <w:rPr>
                <w:rFonts w:eastAsia="Times New Roman" w:cs="Arial"/>
                <w:sz w:val="24"/>
                <w:szCs w:val="24"/>
              </w:rPr>
            </w:pPr>
            <w:r w:rsidRPr="006A6E91">
              <w:rPr>
                <w:rFonts w:eastAsia="Times New Roman" w:cs="Arial"/>
                <w:sz w:val="24"/>
                <w:szCs w:val="24"/>
              </w:rPr>
              <w:t>As part pf the CRM</w:t>
            </w:r>
            <w:r w:rsidR="004568AD">
              <w:rPr>
                <w:rFonts w:eastAsia="Times New Roman" w:cs="Arial"/>
                <w:sz w:val="24"/>
                <w:szCs w:val="24"/>
              </w:rPr>
              <w:t>I</w:t>
            </w:r>
            <w:r w:rsidRPr="006A6E91">
              <w:rPr>
                <w:rFonts w:eastAsia="Times New Roman" w:cs="Arial"/>
                <w:sz w:val="24"/>
                <w:szCs w:val="24"/>
              </w:rPr>
              <w:t>P consultation 2025-26, t</w:t>
            </w:r>
            <w:r w:rsidR="00882F28" w:rsidRPr="006A6E91">
              <w:rPr>
                <w:rFonts w:eastAsia="Times New Roman" w:cs="Arial"/>
                <w:sz w:val="24"/>
                <w:szCs w:val="24"/>
              </w:rPr>
              <w:t>his EqIA demonstrates how the service h</w:t>
            </w:r>
            <w:r w:rsidR="00720F38" w:rsidRPr="006A6E91">
              <w:rPr>
                <w:rFonts w:eastAsia="Times New Roman" w:cs="Arial"/>
                <w:sz w:val="24"/>
                <w:szCs w:val="24"/>
              </w:rPr>
              <w:t>as</w:t>
            </w:r>
            <w:r w:rsidR="00882F28" w:rsidRPr="006A6E91">
              <w:rPr>
                <w:rFonts w:eastAsia="Times New Roman" w:cs="Arial"/>
                <w:sz w:val="24"/>
                <w:szCs w:val="24"/>
              </w:rPr>
              <w:t xml:space="preserve"> shown due regard for </w:t>
            </w:r>
            <w:r w:rsidR="00C14211" w:rsidRPr="006A6E91">
              <w:rPr>
                <w:rFonts w:eastAsia="Times New Roman" w:cs="Arial"/>
                <w:sz w:val="24"/>
                <w:szCs w:val="24"/>
              </w:rPr>
              <w:t>the divers</w:t>
            </w:r>
            <w:r w:rsidR="00942937" w:rsidRPr="006A6E91">
              <w:rPr>
                <w:rFonts w:eastAsia="Times New Roman" w:cs="Arial"/>
                <w:sz w:val="24"/>
                <w:szCs w:val="24"/>
              </w:rPr>
              <w:t>e</w:t>
            </w:r>
            <w:r w:rsidR="00C14211" w:rsidRPr="006A6E91">
              <w:rPr>
                <w:rFonts w:eastAsia="Times New Roman" w:cs="Arial"/>
                <w:sz w:val="24"/>
                <w:szCs w:val="24"/>
              </w:rPr>
              <w:t xml:space="preserve"> </w:t>
            </w:r>
            <w:r w:rsidR="00E775E6" w:rsidRPr="006A6E91">
              <w:rPr>
                <w:rFonts w:eastAsia="Times New Roman" w:cs="Arial"/>
                <w:sz w:val="24"/>
                <w:szCs w:val="24"/>
              </w:rPr>
              <w:t xml:space="preserve">needs </w:t>
            </w:r>
            <w:r w:rsidR="00C14211" w:rsidRPr="006A6E91">
              <w:rPr>
                <w:rFonts w:eastAsia="Times New Roman" w:cs="Arial"/>
                <w:sz w:val="24"/>
                <w:szCs w:val="24"/>
              </w:rPr>
              <w:t xml:space="preserve">of </w:t>
            </w:r>
            <w:r w:rsidR="0094036E" w:rsidRPr="006A6E91">
              <w:rPr>
                <w:rFonts w:eastAsia="Times New Roman" w:cs="Arial"/>
                <w:sz w:val="24"/>
                <w:szCs w:val="24"/>
              </w:rPr>
              <w:t xml:space="preserve">the North Wales </w:t>
            </w:r>
            <w:r w:rsidR="00C14211" w:rsidRPr="006A6E91">
              <w:rPr>
                <w:rFonts w:eastAsia="Times New Roman" w:cs="Arial"/>
                <w:sz w:val="24"/>
                <w:szCs w:val="24"/>
              </w:rPr>
              <w:t>community</w:t>
            </w:r>
            <w:r w:rsidR="0094036E" w:rsidRPr="006A6E91">
              <w:rPr>
                <w:rFonts w:eastAsia="Times New Roman" w:cs="Arial"/>
                <w:sz w:val="24"/>
                <w:szCs w:val="24"/>
              </w:rPr>
              <w:t xml:space="preserve">. </w:t>
            </w:r>
            <w:r w:rsidR="00E775E6" w:rsidRPr="006A6E91">
              <w:rPr>
                <w:rFonts w:eastAsia="Times New Roman" w:cs="Arial"/>
                <w:sz w:val="24"/>
                <w:szCs w:val="24"/>
              </w:rPr>
              <w:t xml:space="preserve">The initial pre-consultation EqIA shown </w:t>
            </w:r>
            <w:r w:rsidR="00882F28" w:rsidRPr="006A6E91">
              <w:rPr>
                <w:rFonts w:eastAsia="Times New Roman" w:cs="Arial"/>
                <w:sz w:val="24"/>
                <w:szCs w:val="24"/>
              </w:rPr>
              <w:t xml:space="preserve">consideration for </w:t>
            </w:r>
            <w:r w:rsidR="00C14211" w:rsidRPr="006A6E91">
              <w:rPr>
                <w:rFonts w:eastAsia="Times New Roman" w:cs="Arial"/>
                <w:sz w:val="24"/>
                <w:szCs w:val="24"/>
              </w:rPr>
              <w:t xml:space="preserve">how the service will engage </w:t>
            </w:r>
            <w:r w:rsidR="0094036E" w:rsidRPr="006A6E91">
              <w:rPr>
                <w:rFonts w:eastAsia="Times New Roman" w:cs="Arial"/>
                <w:sz w:val="24"/>
                <w:szCs w:val="24"/>
              </w:rPr>
              <w:t>and communicate with its community</w:t>
            </w:r>
            <w:r w:rsidR="00E775E6" w:rsidRPr="006A6E91">
              <w:rPr>
                <w:rFonts w:eastAsia="Times New Roman" w:cs="Arial"/>
                <w:sz w:val="24"/>
                <w:szCs w:val="24"/>
              </w:rPr>
              <w:t xml:space="preserve"> and through </w:t>
            </w:r>
            <w:r w:rsidR="00882F28" w:rsidRPr="006A6E91">
              <w:rPr>
                <w:rFonts w:eastAsia="Times New Roman" w:cs="Arial"/>
                <w:sz w:val="24"/>
                <w:szCs w:val="24"/>
              </w:rPr>
              <w:t>careful plan</w:t>
            </w:r>
            <w:r w:rsidR="00E775E6" w:rsidRPr="006A6E91">
              <w:rPr>
                <w:rFonts w:eastAsia="Times New Roman" w:cs="Arial"/>
                <w:sz w:val="24"/>
                <w:szCs w:val="24"/>
              </w:rPr>
              <w:t xml:space="preserve">ning, </w:t>
            </w:r>
            <w:r w:rsidR="00882F28" w:rsidRPr="006A6E91">
              <w:rPr>
                <w:rFonts w:eastAsia="Times New Roman" w:cs="Arial"/>
                <w:sz w:val="24"/>
                <w:szCs w:val="24"/>
              </w:rPr>
              <w:t>engagement and communication methodolog</w:t>
            </w:r>
            <w:r w:rsidR="00C14211" w:rsidRPr="006A6E91">
              <w:rPr>
                <w:rFonts w:eastAsia="Times New Roman" w:cs="Arial"/>
                <w:sz w:val="24"/>
                <w:szCs w:val="24"/>
              </w:rPr>
              <w:t>ies</w:t>
            </w:r>
            <w:r w:rsidR="00E775E6" w:rsidRPr="006A6E91">
              <w:rPr>
                <w:rFonts w:eastAsia="Times New Roman" w:cs="Arial"/>
                <w:sz w:val="24"/>
                <w:szCs w:val="24"/>
              </w:rPr>
              <w:t xml:space="preserve">, 24 focus groups helped capture meaningful feedback from </w:t>
            </w:r>
            <w:r w:rsidR="0094036E" w:rsidRPr="006A6E91">
              <w:rPr>
                <w:rFonts w:eastAsia="Times New Roman" w:cs="Arial"/>
                <w:sz w:val="24"/>
                <w:szCs w:val="24"/>
              </w:rPr>
              <w:t xml:space="preserve">different equality interest groups. </w:t>
            </w:r>
            <w:r w:rsidR="00E775E6" w:rsidRPr="006A6E91">
              <w:rPr>
                <w:rFonts w:eastAsia="Times New Roman" w:cs="Arial"/>
                <w:sz w:val="24"/>
                <w:szCs w:val="24"/>
              </w:rPr>
              <w:t xml:space="preserve">This current EqIA has assessed risk based on the feedback </w:t>
            </w:r>
            <w:r w:rsidRPr="006A6E91">
              <w:rPr>
                <w:rFonts w:eastAsia="Times New Roman" w:cs="Arial"/>
                <w:sz w:val="24"/>
                <w:szCs w:val="24"/>
              </w:rPr>
              <w:t xml:space="preserve">and the EQIA summarises </w:t>
            </w:r>
            <w:r w:rsidR="00E775E6" w:rsidRPr="006A6E91">
              <w:rPr>
                <w:rFonts w:eastAsia="Times New Roman" w:cs="Arial"/>
                <w:sz w:val="24"/>
                <w:szCs w:val="24"/>
              </w:rPr>
              <w:t>how identified risk will be mitigated and, in some cases, referred to relevant external stakeholders.</w:t>
            </w:r>
            <w:r w:rsidRPr="006A6E91">
              <w:rPr>
                <w:rFonts w:eastAsia="Times New Roman" w:cs="Arial"/>
                <w:sz w:val="24"/>
                <w:szCs w:val="24"/>
              </w:rPr>
              <w:t xml:space="preserve"> The full Equality Impact Analysis report provides more clarity on the identified risks and mitigation. </w:t>
            </w:r>
          </w:p>
          <w:p w14:paraId="16EC5F9F" w14:textId="77777777" w:rsidR="00C14211" w:rsidRPr="00696D85" w:rsidRDefault="00E775E6" w:rsidP="00E775E6">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p>
        </w:tc>
      </w:tr>
    </w:tbl>
    <w:p w14:paraId="46AB717F" w14:textId="77777777" w:rsidR="00BD6C77" w:rsidRDefault="00BD6C77" w:rsidP="00696D85">
      <w:pPr>
        <w:spacing w:after="0" w:line="240" w:lineRule="auto"/>
        <w:outlineLvl w:val="0"/>
        <w:rPr>
          <w:rFonts w:ascii="Arial" w:eastAsia="Times New Roman" w:hAnsi="Arial" w:cs="Arial"/>
          <w:b/>
          <w:sz w:val="24"/>
          <w:szCs w:val="24"/>
        </w:rPr>
      </w:pPr>
    </w:p>
    <w:p w14:paraId="676B6962" w14:textId="77777777" w:rsidR="006A6E91" w:rsidRDefault="006A6E91" w:rsidP="00696D85">
      <w:pPr>
        <w:spacing w:after="0" w:line="240" w:lineRule="auto"/>
        <w:outlineLvl w:val="0"/>
        <w:rPr>
          <w:rFonts w:ascii="Arial" w:eastAsia="Times New Roman" w:hAnsi="Arial" w:cs="Arial"/>
          <w:b/>
          <w:sz w:val="24"/>
          <w:szCs w:val="24"/>
        </w:rPr>
      </w:pPr>
    </w:p>
    <w:p w14:paraId="66E22679" w14:textId="77777777" w:rsidR="006A6E91" w:rsidRDefault="006A6E91" w:rsidP="00696D85">
      <w:pPr>
        <w:spacing w:after="0" w:line="240" w:lineRule="auto"/>
        <w:outlineLvl w:val="0"/>
        <w:rPr>
          <w:rFonts w:ascii="Arial" w:eastAsia="Times New Roman" w:hAnsi="Arial" w:cs="Arial"/>
          <w:b/>
          <w:sz w:val="24"/>
          <w:szCs w:val="24"/>
        </w:rPr>
      </w:pPr>
    </w:p>
    <w:p w14:paraId="3A2DE469" w14:textId="1EB6D3A5" w:rsidR="00696D85" w:rsidRPr="003A7A76" w:rsidRDefault="00696D85" w:rsidP="00696D85">
      <w:pPr>
        <w:spacing w:after="0" w:line="240" w:lineRule="auto"/>
        <w:outlineLvl w:val="0"/>
        <w:rPr>
          <w:rFonts w:eastAsia="Times New Roman" w:cs="Arial"/>
          <w:b/>
          <w:sz w:val="32"/>
          <w:szCs w:val="32"/>
        </w:rPr>
      </w:pPr>
      <w:r w:rsidRPr="003A7A76">
        <w:rPr>
          <w:rFonts w:eastAsia="Times New Roman" w:cs="Arial"/>
          <w:b/>
          <w:sz w:val="32"/>
          <w:szCs w:val="32"/>
        </w:rPr>
        <w:lastRenderedPageBreak/>
        <w:t>Post</w:t>
      </w:r>
      <w:r w:rsidR="00FF4700" w:rsidRPr="003A7A76">
        <w:rPr>
          <w:rFonts w:eastAsia="Times New Roman" w:cs="Arial"/>
          <w:b/>
          <w:sz w:val="32"/>
          <w:szCs w:val="32"/>
        </w:rPr>
        <w:t>-</w:t>
      </w:r>
      <w:r w:rsidRPr="003A7A76">
        <w:rPr>
          <w:rFonts w:eastAsia="Times New Roman" w:cs="Arial"/>
          <w:b/>
          <w:sz w:val="32"/>
          <w:szCs w:val="32"/>
        </w:rPr>
        <w:t>initiative evaluation</w:t>
      </w:r>
    </w:p>
    <w:p w14:paraId="0DA070BB" w14:textId="77777777" w:rsidR="00696D85" w:rsidRPr="006A6E91" w:rsidRDefault="00696D85" w:rsidP="00696D85">
      <w:pPr>
        <w:spacing w:after="0" w:line="240" w:lineRule="auto"/>
        <w:rPr>
          <w:rFonts w:eastAsia="Times New Roman" w:cs="Arial"/>
          <w:sz w:val="24"/>
          <w:szCs w:val="24"/>
        </w:rPr>
      </w:pPr>
    </w:p>
    <w:p w14:paraId="5F116E94" w14:textId="77777777" w:rsidR="00696D85" w:rsidRPr="006A6E91" w:rsidRDefault="00696D85" w:rsidP="00696D85">
      <w:pPr>
        <w:spacing w:after="0" w:line="240" w:lineRule="auto"/>
        <w:rPr>
          <w:rFonts w:eastAsia="Times New Roman" w:cs="Arial"/>
          <w:sz w:val="24"/>
          <w:szCs w:val="24"/>
        </w:rPr>
      </w:pPr>
      <w:r w:rsidRPr="006A6E91">
        <w:rPr>
          <w:rFonts w:eastAsia="Times New Roman" w:cs="Arial"/>
          <w:sz w:val="24"/>
          <w:szCs w:val="24"/>
        </w:rPr>
        <w:t xml:space="preserve">Where applicable, please provide an overview (age range, gender, ethnicity etc.) of who attended the event(s), or were involved in or affected by the policy or initiative, and any relevant comments or complaints that were received in terms of equality and inclusion.  The information should then be used to address any relevant concerns. </w:t>
      </w:r>
    </w:p>
    <w:p w14:paraId="3ACC09E5" w14:textId="77777777" w:rsidR="00696D85" w:rsidRPr="00696D85" w:rsidRDefault="00696D85" w:rsidP="00696D8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469ED5DD" w14:textId="77777777" w:rsidTr="00A05D06">
        <w:trPr>
          <w:trHeight w:val="453"/>
        </w:trPr>
        <w:tc>
          <w:tcPr>
            <w:tcW w:w="14142" w:type="dxa"/>
          </w:tcPr>
          <w:p w14:paraId="40A45FC5" w14:textId="77777777" w:rsidR="00696D85" w:rsidRDefault="00696D85" w:rsidP="00696D85">
            <w:pPr>
              <w:spacing w:after="0" w:line="240" w:lineRule="auto"/>
              <w:rPr>
                <w:rFonts w:ascii="Arial" w:eastAsia="Times New Roman" w:hAnsi="Arial" w:cs="Arial"/>
                <w:sz w:val="24"/>
                <w:szCs w:val="24"/>
              </w:rPr>
            </w:pPr>
          </w:p>
          <w:p w14:paraId="7CFAF0A3" w14:textId="77777777" w:rsidR="00865B79" w:rsidRDefault="00865B79" w:rsidP="00696D85">
            <w:pPr>
              <w:spacing w:after="0" w:line="240" w:lineRule="auto"/>
              <w:rPr>
                <w:rFonts w:ascii="Arial" w:eastAsia="Times New Roman" w:hAnsi="Arial" w:cs="Arial"/>
                <w:sz w:val="24"/>
                <w:szCs w:val="24"/>
              </w:rPr>
            </w:pPr>
          </w:p>
          <w:p w14:paraId="41EEA8E2" w14:textId="77777777" w:rsidR="00F67623" w:rsidRDefault="00F67623" w:rsidP="00696D85">
            <w:pPr>
              <w:spacing w:after="0" w:line="240" w:lineRule="auto"/>
              <w:rPr>
                <w:rFonts w:ascii="Arial" w:eastAsia="Times New Roman" w:hAnsi="Arial" w:cs="Arial"/>
                <w:sz w:val="24"/>
                <w:szCs w:val="24"/>
              </w:rPr>
            </w:pPr>
          </w:p>
          <w:p w14:paraId="7BD1AFC1" w14:textId="77777777" w:rsidR="00F67623" w:rsidRDefault="00F67623" w:rsidP="00696D85">
            <w:pPr>
              <w:spacing w:after="0" w:line="240" w:lineRule="auto"/>
              <w:rPr>
                <w:rFonts w:ascii="Arial" w:eastAsia="Times New Roman" w:hAnsi="Arial" w:cs="Arial"/>
                <w:sz w:val="24"/>
                <w:szCs w:val="24"/>
              </w:rPr>
            </w:pPr>
          </w:p>
          <w:p w14:paraId="36506E28" w14:textId="77777777" w:rsidR="00F67623" w:rsidRPr="00F41E26" w:rsidRDefault="00F67623" w:rsidP="00696D85">
            <w:pPr>
              <w:spacing w:after="0" w:line="240" w:lineRule="auto"/>
              <w:rPr>
                <w:rFonts w:ascii="Arial" w:eastAsia="Times New Roman" w:hAnsi="Arial" w:cs="Arial"/>
                <w:sz w:val="24"/>
                <w:szCs w:val="24"/>
              </w:rPr>
            </w:pPr>
          </w:p>
        </w:tc>
      </w:tr>
    </w:tbl>
    <w:p w14:paraId="567F5740" w14:textId="77777777" w:rsidR="00696D85" w:rsidRPr="00696D85" w:rsidRDefault="00696D85" w:rsidP="00696D85">
      <w:pPr>
        <w:spacing w:after="0" w:line="240" w:lineRule="auto"/>
        <w:rPr>
          <w:rFonts w:ascii="Times New Roman" w:eastAsia="Times New Roman" w:hAnsi="Times New Roman" w:cs="Times New Roman"/>
          <w:sz w:val="24"/>
          <w:szCs w:val="24"/>
        </w:rPr>
      </w:pPr>
    </w:p>
    <w:p w14:paraId="6E431587" w14:textId="77777777" w:rsidR="00696D85" w:rsidRPr="006A6E91" w:rsidRDefault="00696D85" w:rsidP="00696D85">
      <w:pPr>
        <w:spacing w:after="0" w:line="240" w:lineRule="auto"/>
        <w:outlineLvl w:val="0"/>
        <w:rPr>
          <w:rFonts w:eastAsia="Times New Roman" w:cs="Arial"/>
          <w:sz w:val="24"/>
          <w:szCs w:val="24"/>
        </w:rPr>
      </w:pPr>
      <w:r w:rsidRPr="006A6E91">
        <w:rPr>
          <w:rFonts w:eastAsia="Times New Roman" w:cs="Arial"/>
          <w:sz w:val="24"/>
          <w:szCs w:val="24"/>
        </w:rPr>
        <w:t xml:space="preserve">Before finalising, </w:t>
      </w:r>
      <w:r w:rsidR="00865B79" w:rsidRPr="006A6E91">
        <w:rPr>
          <w:rFonts w:eastAsia="Times New Roman" w:cs="Arial"/>
          <w:sz w:val="24"/>
          <w:szCs w:val="24"/>
        </w:rPr>
        <w:t xml:space="preserve">you may wish to seek advice from the services Equality, Diversity and Inclusion Officer. You can do this by emailing </w:t>
      </w:r>
      <w:r w:rsidRPr="006A6E91">
        <w:rPr>
          <w:rFonts w:eastAsia="Times New Roman" w:cs="Arial"/>
          <w:sz w:val="24"/>
          <w:szCs w:val="24"/>
        </w:rPr>
        <w:t xml:space="preserve">to </w:t>
      </w:r>
      <w:hyperlink r:id="rId12" w:history="1">
        <w:r w:rsidR="00C82506" w:rsidRPr="006A6E91">
          <w:rPr>
            <w:rStyle w:val="Hyperlink"/>
            <w:rFonts w:cs="Arial"/>
            <w:sz w:val="24"/>
            <w:szCs w:val="24"/>
          </w:rPr>
          <w:t>benji.evans@northwalesfire.gov.wales</w:t>
        </w:r>
      </w:hyperlink>
      <w:r w:rsidR="00C82506" w:rsidRPr="006A6E91">
        <w:rPr>
          <w:sz w:val="24"/>
          <w:szCs w:val="24"/>
        </w:rPr>
        <w:t xml:space="preserve"> </w:t>
      </w:r>
      <w:r w:rsidRPr="006A6E91">
        <w:rPr>
          <w:rFonts w:eastAsia="Times New Roman" w:cs="Arial"/>
          <w:sz w:val="24"/>
          <w:szCs w:val="24"/>
        </w:rPr>
        <w:t>for review</w:t>
      </w:r>
      <w:r w:rsidR="00294B64" w:rsidRPr="006A6E91">
        <w:rPr>
          <w:rFonts w:eastAsia="Times New Roman" w:cs="Arial"/>
          <w:sz w:val="24"/>
          <w:szCs w:val="24"/>
        </w:rPr>
        <w:t>.</w:t>
      </w:r>
    </w:p>
    <w:p w14:paraId="1E9DCFBC" w14:textId="77777777" w:rsidR="00696D85" w:rsidRPr="006A6E91" w:rsidRDefault="00696D85" w:rsidP="00696D85">
      <w:pPr>
        <w:spacing w:after="0" w:line="240" w:lineRule="auto"/>
        <w:outlineLvl w:val="0"/>
        <w:rPr>
          <w:rFonts w:eastAsia="Times New Roman" w:cs="Arial"/>
          <w:sz w:val="24"/>
          <w:szCs w:val="24"/>
        </w:rPr>
      </w:pPr>
    </w:p>
    <w:p w14:paraId="27372428" w14:textId="77777777" w:rsidR="00F73C8A" w:rsidRPr="006A6E91" w:rsidRDefault="00696D85" w:rsidP="00AE6F44">
      <w:pPr>
        <w:spacing w:after="0" w:line="240" w:lineRule="auto"/>
        <w:outlineLvl w:val="0"/>
        <w:rPr>
          <w:rFonts w:cs="Arial"/>
          <w:color w:val="000000" w:themeColor="text1"/>
          <w:sz w:val="24"/>
          <w:szCs w:val="24"/>
        </w:rPr>
      </w:pPr>
      <w:r w:rsidRPr="006A6E91">
        <w:rPr>
          <w:rFonts w:eastAsia="Times New Roman" w:cs="Arial"/>
          <w:sz w:val="24"/>
          <w:szCs w:val="24"/>
        </w:rPr>
        <w:t xml:space="preserve">Once completed please </w:t>
      </w:r>
      <w:r w:rsidR="000A7DA0" w:rsidRPr="006A6E91">
        <w:rPr>
          <w:rFonts w:eastAsia="Times New Roman" w:cs="Arial"/>
          <w:sz w:val="24"/>
          <w:szCs w:val="24"/>
        </w:rPr>
        <w:t xml:space="preserve">return to </w:t>
      </w:r>
      <w:bookmarkStart w:id="2" w:name="_Hlk123132958"/>
      <w:r w:rsidR="00C82506" w:rsidRPr="006A6E91">
        <w:rPr>
          <w:rFonts w:cs="Arial"/>
          <w:sz w:val="24"/>
          <w:szCs w:val="24"/>
        </w:rPr>
        <w:fldChar w:fldCharType="begin"/>
      </w:r>
      <w:r w:rsidR="00C82506" w:rsidRPr="006A6E91">
        <w:rPr>
          <w:rFonts w:cs="Arial"/>
          <w:sz w:val="24"/>
          <w:szCs w:val="24"/>
        </w:rPr>
        <w:instrText xml:space="preserve"> HYPERLINK "mailto:benji.evans@northwalesfire.gov.wales" </w:instrText>
      </w:r>
      <w:r w:rsidR="00C82506" w:rsidRPr="006A6E91">
        <w:rPr>
          <w:rFonts w:cs="Arial"/>
          <w:sz w:val="24"/>
          <w:szCs w:val="24"/>
        </w:rPr>
        <w:fldChar w:fldCharType="separate"/>
      </w:r>
      <w:r w:rsidR="00C82506" w:rsidRPr="006A6E91">
        <w:rPr>
          <w:rStyle w:val="Hyperlink"/>
          <w:rFonts w:cs="Arial"/>
          <w:sz w:val="24"/>
          <w:szCs w:val="24"/>
        </w:rPr>
        <w:t>benji.evans@northwalesfire.gov.wales</w:t>
      </w:r>
      <w:r w:rsidR="00C82506" w:rsidRPr="006A6E91">
        <w:rPr>
          <w:rFonts w:cs="Arial"/>
          <w:sz w:val="24"/>
          <w:szCs w:val="24"/>
        </w:rPr>
        <w:fldChar w:fldCharType="end"/>
      </w:r>
      <w:r w:rsidR="00C82506" w:rsidRPr="006A6E91">
        <w:rPr>
          <w:sz w:val="24"/>
          <w:szCs w:val="24"/>
        </w:rPr>
        <w:t xml:space="preserve"> </w:t>
      </w:r>
      <w:bookmarkEnd w:id="2"/>
      <w:r w:rsidR="00F73C8A" w:rsidRPr="006A6E91">
        <w:rPr>
          <w:rFonts w:cs="Arial"/>
          <w:color w:val="000000" w:themeColor="text1"/>
          <w:sz w:val="24"/>
          <w:szCs w:val="24"/>
        </w:rPr>
        <w:t xml:space="preserve"> </w:t>
      </w:r>
    </w:p>
    <w:p w14:paraId="0972E99A" w14:textId="77777777" w:rsidR="00F67623" w:rsidRDefault="00F67623" w:rsidP="004863D9">
      <w:pPr>
        <w:spacing w:after="0" w:line="240" w:lineRule="auto"/>
        <w:outlineLvl w:val="0"/>
        <w:rPr>
          <w:rFonts w:ascii="Arial" w:hAnsi="Arial" w:cs="Arial"/>
          <w:b/>
          <w:sz w:val="44"/>
          <w:szCs w:val="44"/>
        </w:rPr>
      </w:pPr>
    </w:p>
    <w:p w14:paraId="18786EF9" w14:textId="77777777" w:rsidR="001A0851" w:rsidRDefault="001A0851" w:rsidP="004863D9">
      <w:pPr>
        <w:spacing w:after="0" w:line="240" w:lineRule="auto"/>
        <w:outlineLvl w:val="0"/>
        <w:rPr>
          <w:rFonts w:ascii="Arial" w:hAnsi="Arial" w:cs="Arial"/>
          <w:b/>
          <w:sz w:val="44"/>
          <w:szCs w:val="44"/>
        </w:rPr>
      </w:pPr>
    </w:p>
    <w:p w14:paraId="5F45F882" w14:textId="77777777" w:rsidR="001A0851" w:rsidRDefault="001A0851" w:rsidP="004863D9">
      <w:pPr>
        <w:spacing w:after="0" w:line="240" w:lineRule="auto"/>
        <w:outlineLvl w:val="0"/>
        <w:rPr>
          <w:rFonts w:ascii="Arial" w:hAnsi="Arial" w:cs="Arial"/>
          <w:b/>
          <w:sz w:val="44"/>
          <w:szCs w:val="44"/>
        </w:rPr>
      </w:pPr>
    </w:p>
    <w:p w14:paraId="1A5B79F5" w14:textId="77777777" w:rsidR="001A0851" w:rsidRDefault="001A0851" w:rsidP="004863D9">
      <w:pPr>
        <w:spacing w:after="0" w:line="240" w:lineRule="auto"/>
        <w:outlineLvl w:val="0"/>
        <w:rPr>
          <w:rFonts w:ascii="Arial" w:hAnsi="Arial" w:cs="Arial"/>
          <w:b/>
          <w:sz w:val="44"/>
          <w:szCs w:val="44"/>
        </w:rPr>
      </w:pPr>
    </w:p>
    <w:p w14:paraId="4262609B" w14:textId="77777777" w:rsidR="001A0851" w:rsidRDefault="001A0851" w:rsidP="004863D9">
      <w:pPr>
        <w:spacing w:after="0" w:line="240" w:lineRule="auto"/>
        <w:outlineLvl w:val="0"/>
        <w:rPr>
          <w:rFonts w:ascii="Arial" w:hAnsi="Arial" w:cs="Arial"/>
          <w:b/>
          <w:sz w:val="44"/>
          <w:szCs w:val="44"/>
        </w:rPr>
      </w:pPr>
    </w:p>
    <w:p w14:paraId="5320E16A" w14:textId="77777777" w:rsidR="001A0851" w:rsidRDefault="001A0851" w:rsidP="004863D9">
      <w:pPr>
        <w:spacing w:after="0" w:line="240" w:lineRule="auto"/>
        <w:outlineLvl w:val="0"/>
        <w:rPr>
          <w:rFonts w:ascii="Arial" w:hAnsi="Arial" w:cs="Arial"/>
          <w:b/>
          <w:sz w:val="44"/>
          <w:szCs w:val="44"/>
        </w:rPr>
      </w:pPr>
    </w:p>
    <w:p w14:paraId="2F7487CF" w14:textId="77777777" w:rsidR="001A0851" w:rsidRDefault="001A0851" w:rsidP="004863D9">
      <w:pPr>
        <w:spacing w:after="0" w:line="240" w:lineRule="auto"/>
        <w:outlineLvl w:val="0"/>
        <w:rPr>
          <w:rFonts w:ascii="Arial" w:hAnsi="Arial" w:cs="Arial"/>
          <w:b/>
          <w:sz w:val="44"/>
          <w:szCs w:val="44"/>
        </w:rPr>
      </w:pPr>
    </w:p>
    <w:p w14:paraId="248AE40C" w14:textId="77777777" w:rsidR="001A0851" w:rsidRDefault="001A0851" w:rsidP="004863D9">
      <w:pPr>
        <w:spacing w:after="0" w:line="240" w:lineRule="auto"/>
        <w:outlineLvl w:val="0"/>
        <w:rPr>
          <w:rFonts w:ascii="Arial" w:hAnsi="Arial" w:cs="Arial"/>
          <w:b/>
          <w:sz w:val="44"/>
          <w:szCs w:val="44"/>
        </w:rPr>
      </w:pPr>
    </w:p>
    <w:p w14:paraId="7F5B5DA6" w14:textId="77777777" w:rsidR="009815CD" w:rsidRDefault="009815CD" w:rsidP="004863D9">
      <w:pPr>
        <w:spacing w:after="0" w:line="240" w:lineRule="auto"/>
        <w:outlineLvl w:val="0"/>
        <w:rPr>
          <w:rFonts w:ascii="Arial" w:hAnsi="Arial" w:cs="Arial"/>
          <w:b/>
          <w:sz w:val="44"/>
          <w:szCs w:val="44"/>
        </w:rPr>
      </w:pPr>
    </w:p>
    <w:p w14:paraId="6F249978" w14:textId="77777777" w:rsidR="009815CD" w:rsidRDefault="009815CD" w:rsidP="004863D9">
      <w:pPr>
        <w:spacing w:after="0" w:line="240" w:lineRule="auto"/>
        <w:outlineLvl w:val="0"/>
        <w:rPr>
          <w:rFonts w:ascii="Arial" w:hAnsi="Arial" w:cs="Arial"/>
          <w:b/>
          <w:sz w:val="44"/>
          <w:szCs w:val="44"/>
        </w:rPr>
      </w:pPr>
    </w:p>
    <w:p w14:paraId="6A208DA6" w14:textId="77777777" w:rsidR="006B5F3B" w:rsidRDefault="00762B50" w:rsidP="004863D9">
      <w:pPr>
        <w:spacing w:after="0" w:line="240" w:lineRule="auto"/>
        <w:outlineLvl w:val="0"/>
        <w:rPr>
          <w:rFonts w:ascii="Arial" w:hAnsi="Arial" w:cs="Arial"/>
          <w:b/>
          <w:sz w:val="44"/>
          <w:szCs w:val="44"/>
        </w:rPr>
      </w:pPr>
      <w:r w:rsidRPr="00BF354C">
        <w:rPr>
          <w:rFonts w:ascii="Arial" w:hAnsi="Arial" w:cs="Arial"/>
          <w:b/>
          <w:sz w:val="44"/>
          <w:szCs w:val="44"/>
        </w:rPr>
        <w:t>Reference List</w:t>
      </w:r>
    </w:p>
    <w:p w14:paraId="7DE6F949" w14:textId="77777777" w:rsidR="004863D9" w:rsidRPr="004863D9" w:rsidRDefault="004863D9" w:rsidP="004863D9">
      <w:pPr>
        <w:spacing w:after="0" w:line="240" w:lineRule="auto"/>
        <w:outlineLvl w:val="0"/>
        <w:rPr>
          <w:rFonts w:ascii="Arial" w:hAnsi="Arial" w:cs="Arial"/>
          <w:b/>
          <w:sz w:val="44"/>
          <w:szCs w:val="44"/>
        </w:rPr>
      </w:pPr>
    </w:p>
    <w:p w14:paraId="20F65983" w14:textId="77777777" w:rsidR="009E41F3" w:rsidRPr="009815CD" w:rsidRDefault="002030E5" w:rsidP="009815CD">
      <w:pPr>
        <w:shd w:val="clear" w:color="auto" w:fill="FFFFFF"/>
        <w:spacing w:after="375" w:line="240" w:lineRule="auto"/>
        <w:outlineLvl w:val="0"/>
        <w:rPr>
          <w:rFonts w:ascii="Arial" w:hAnsi="Arial" w:cs="Arial"/>
          <w:sz w:val="28"/>
          <w:szCs w:val="28"/>
        </w:rPr>
      </w:pPr>
      <w:r w:rsidRPr="002030E5">
        <w:rPr>
          <w:rFonts w:ascii="Arial" w:hAnsi="Arial" w:cs="Arial"/>
          <w:sz w:val="28"/>
          <w:szCs w:val="28"/>
        </w:rPr>
        <w:t xml:space="preserve">Joseph Rowntree Foundation (2020). UK Poverty Report 2019/20. Found at: </w:t>
      </w:r>
      <w:hyperlink r:id="rId13" w:history="1">
        <w:r w:rsidRPr="002030E5">
          <w:rPr>
            <w:rStyle w:val="Hyperlink"/>
            <w:rFonts w:ascii="Arial" w:hAnsi="Arial" w:cs="Arial"/>
            <w:sz w:val="28"/>
            <w:szCs w:val="28"/>
          </w:rPr>
          <w:t>www.jrf.org.uk/report/uk-poverty-2019-20</w:t>
        </w:r>
      </w:hyperlink>
      <w:r w:rsidRPr="002030E5">
        <w:rPr>
          <w:rFonts w:ascii="Arial" w:hAnsi="Arial" w:cs="Arial"/>
          <w:sz w:val="28"/>
          <w:szCs w:val="28"/>
        </w:rPr>
        <w:t xml:space="preserve">, Accessed: 12 April 2023. </w:t>
      </w:r>
    </w:p>
    <w:p w14:paraId="25D4B0F6" w14:textId="77777777" w:rsidR="00086ED0" w:rsidRDefault="00086ED0" w:rsidP="00086ED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(2023a) Population and household estimates, Wales: Census 2021. Found at:  </w:t>
      </w:r>
      <w:hyperlink r:id="rId14" w:anchor=":~:text=4.-,Age%20and%20sex%20of%20the%20population,men%20(49.0%25)%20in%20England" w:history="1">
        <w:r w:rsidRPr="00511F96">
          <w:rPr>
            <w:rStyle w:val="Hyperlink"/>
            <w:rFonts w:ascii="Arial" w:eastAsia="Times New Roman" w:hAnsi="Arial" w:cs="Arial"/>
            <w:bCs/>
            <w:kern w:val="36"/>
            <w:sz w:val="28"/>
            <w:szCs w:val="28"/>
            <w:lang w:eastAsia="en-GB"/>
          </w:rPr>
          <w:t>www.ons.gov.uk/peoplepopulationandcommunity/populationandmigration/populationestimates/bulletins/populationandhouseholdestimateswales/census2021#:~:text=4.-,Age%20and%20sex%20of%20the%20population,men%20(49.0%25)%20in%20England</w:t>
        </w:r>
      </w:hyperlink>
      <w:r>
        <w:rPr>
          <w:rFonts w:ascii="Arial" w:eastAsia="Times New Roman" w:hAnsi="Arial" w:cs="Arial"/>
          <w:bCs/>
          <w:color w:val="1F1F1F"/>
          <w:kern w:val="36"/>
          <w:sz w:val="28"/>
          <w:szCs w:val="28"/>
          <w:lang w:eastAsia="en-GB"/>
        </w:rPr>
        <w:t>, Accessed: 13 April 2023.</w:t>
      </w:r>
    </w:p>
    <w:p w14:paraId="6B9593F3" w14:textId="77777777" w:rsidR="00D20D28" w:rsidRDefault="00D20D28"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(2023b) Disability by Age, sex and deprivation, England and Wales: Census 2021. Found at: </w:t>
      </w:r>
      <w:hyperlink r:id="rId15" w:anchor=":~:text=Source%3A%20Office%20for%20National%20Statistics%20–%20Census%202021,-Embed%20code&amp;text=In%20Wales%2C%2022.3%25%20of%20females,10.4%25%20and%209.5%25%20respectively" w:history="1">
        <w:r w:rsidRPr="001C7B08">
          <w:rPr>
            <w:rStyle w:val="Hyperlink"/>
            <w:rFonts w:ascii="Arial" w:eastAsia="Times New Roman" w:hAnsi="Arial" w:cs="Arial"/>
            <w:bCs/>
            <w:kern w:val="36"/>
            <w:sz w:val="28"/>
            <w:szCs w:val="28"/>
            <w:lang w:eastAsia="en-GB"/>
          </w:rPr>
          <w:t>www.ons.gov.uk/peoplepopulationandcommunity/healthandsocialcare/disability/articles/disabilitybyagesexanddeprivationenglandandwales/census2021#:~:text=Source%3A%20Office%20for%20National%20Statistics%20–%20Census%202021,-Embed%20code&amp;text=In%20Wales%2C%2022.3%25%20of%20females,10.4%25%20and%209.5%25%20respectively</w:t>
        </w:r>
      </w:hyperlink>
      <w:r>
        <w:rPr>
          <w:rFonts w:ascii="Arial" w:eastAsia="Times New Roman" w:hAnsi="Arial" w:cs="Arial"/>
          <w:bCs/>
          <w:color w:val="1F1F1F"/>
          <w:kern w:val="36"/>
          <w:sz w:val="28"/>
          <w:szCs w:val="28"/>
          <w:lang w:eastAsia="en-GB"/>
        </w:rPr>
        <w:t>, Accessed: 13 April 2023.</w:t>
      </w:r>
    </w:p>
    <w:p w14:paraId="6459AF29" w14:textId="77777777" w:rsidR="00F67623" w:rsidRDefault="009135F9"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w:t>
      </w:r>
      <w:r w:rsidR="00086ED0">
        <w:rPr>
          <w:rFonts w:ascii="Arial" w:eastAsia="Times New Roman" w:hAnsi="Arial" w:cs="Arial"/>
          <w:bCs/>
          <w:color w:val="1F1F1F"/>
          <w:kern w:val="36"/>
          <w:sz w:val="28"/>
          <w:szCs w:val="28"/>
          <w:lang w:eastAsia="en-GB"/>
        </w:rPr>
        <w:t>3</w:t>
      </w:r>
      <w:r w:rsidR="00D20D28">
        <w:rPr>
          <w:rFonts w:ascii="Arial" w:eastAsia="Times New Roman" w:hAnsi="Arial" w:cs="Arial"/>
          <w:bCs/>
          <w:color w:val="1F1F1F"/>
          <w:kern w:val="36"/>
          <w:sz w:val="28"/>
          <w:szCs w:val="28"/>
          <w:lang w:eastAsia="en-GB"/>
        </w:rPr>
        <w:t>c</w:t>
      </w:r>
      <w:r>
        <w:rPr>
          <w:rFonts w:ascii="Arial" w:eastAsia="Times New Roman" w:hAnsi="Arial" w:cs="Arial"/>
          <w:bCs/>
          <w:color w:val="1F1F1F"/>
          <w:kern w:val="36"/>
          <w:sz w:val="28"/>
          <w:szCs w:val="28"/>
          <w:lang w:eastAsia="en-GB"/>
        </w:rPr>
        <w:t xml:space="preserve">) Disability, England and Wales: Census 2021. Found at: </w:t>
      </w:r>
      <w:hyperlink r:id="rId16" w:anchor=":~:text=In%20Wales%2C%20in%202021%2C%20a,(23.4%25%2C%20696%2C000)" w:history="1">
        <w:r w:rsidRPr="00511F96">
          <w:rPr>
            <w:rStyle w:val="Hyperlink"/>
            <w:rFonts w:ascii="Arial" w:eastAsia="Times New Roman" w:hAnsi="Arial" w:cs="Arial"/>
            <w:bCs/>
            <w:kern w:val="36"/>
            <w:sz w:val="28"/>
            <w:szCs w:val="28"/>
            <w:lang w:eastAsia="en-GB"/>
          </w:rPr>
          <w:t>www.ons.gov.uk/peoplepopulationandcommunity/healthandsocialcare/healthandwellbeing/bulletins/disabilityenglandandwales/census2021#:~:text=In%20Wales%2C%20in%202021%2C%20a,(23.4%25%2C%20696%2C000)</w:t>
        </w:r>
      </w:hyperlink>
      <w:r>
        <w:rPr>
          <w:rFonts w:ascii="Arial" w:eastAsia="Times New Roman" w:hAnsi="Arial" w:cs="Arial"/>
          <w:bCs/>
          <w:color w:val="1F1F1F"/>
          <w:kern w:val="36"/>
          <w:sz w:val="28"/>
          <w:szCs w:val="28"/>
          <w:lang w:eastAsia="en-GB"/>
        </w:rPr>
        <w:t xml:space="preserve">, Accessed: 13 April 2023. </w:t>
      </w:r>
    </w:p>
    <w:p w14:paraId="5FA1A8A9" w14:textId="77777777" w:rsidR="00BC627B" w:rsidRDefault="00BC627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(2023</w:t>
      </w:r>
      <w:r w:rsidR="00F67623">
        <w:rPr>
          <w:rFonts w:ascii="Arial" w:eastAsia="Times New Roman" w:hAnsi="Arial" w:cs="Arial"/>
          <w:bCs/>
          <w:color w:val="1F1F1F"/>
          <w:kern w:val="36"/>
          <w:sz w:val="28"/>
          <w:szCs w:val="28"/>
          <w:lang w:eastAsia="en-GB"/>
        </w:rPr>
        <w:t>d</w:t>
      </w:r>
      <w:r>
        <w:rPr>
          <w:rFonts w:ascii="Arial" w:eastAsia="Times New Roman" w:hAnsi="Arial" w:cs="Arial"/>
          <w:bCs/>
          <w:color w:val="1F1F1F"/>
          <w:kern w:val="36"/>
          <w:sz w:val="28"/>
          <w:szCs w:val="28"/>
          <w:lang w:eastAsia="en-GB"/>
        </w:rPr>
        <w:t xml:space="preserve">) Sexual orientation: age and sex, England and Wales: Census 2021. Found at: </w:t>
      </w:r>
      <w:hyperlink r:id="rId17" w:history="1">
        <w:r w:rsidRPr="00DB62A0">
          <w:rPr>
            <w:rStyle w:val="Hyperlink"/>
            <w:rFonts w:ascii="Arial" w:eastAsia="Times New Roman" w:hAnsi="Arial" w:cs="Arial"/>
            <w:bCs/>
            <w:kern w:val="36"/>
            <w:sz w:val="28"/>
            <w:szCs w:val="28"/>
            <w:lang w:eastAsia="en-GB"/>
          </w:rPr>
          <w:t>www.ons.gov.uk/peoplepopulationandcommunity/culturalidentity/sexuality/articles/sexualorientationageandsexenglandandwales/census2021</w:t>
        </w:r>
      </w:hyperlink>
      <w:r>
        <w:rPr>
          <w:rFonts w:ascii="Arial" w:eastAsia="Times New Roman" w:hAnsi="Arial" w:cs="Arial"/>
          <w:bCs/>
          <w:color w:val="1F1F1F"/>
          <w:kern w:val="36"/>
          <w:sz w:val="28"/>
          <w:szCs w:val="28"/>
          <w:lang w:eastAsia="en-GB"/>
        </w:rPr>
        <w:t>, Accessed 15</w:t>
      </w:r>
      <w:r w:rsidRPr="00BC627B">
        <w:rPr>
          <w:rFonts w:ascii="Arial" w:eastAsia="Times New Roman" w:hAnsi="Arial" w:cs="Arial"/>
          <w:bCs/>
          <w:color w:val="1F1F1F"/>
          <w:kern w:val="36"/>
          <w:sz w:val="28"/>
          <w:szCs w:val="28"/>
          <w:vertAlign w:val="superscript"/>
          <w:lang w:eastAsia="en-GB"/>
        </w:rPr>
        <w:t>th</w:t>
      </w:r>
      <w:r>
        <w:rPr>
          <w:rFonts w:ascii="Arial" w:eastAsia="Times New Roman" w:hAnsi="Arial" w:cs="Arial"/>
          <w:bCs/>
          <w:color w:val="1F1F1F"/>
          <w:kern w:val="36"/>
          <w:sz w:val="28"/>
          <w:szCs w:val="28"/>
          <w:lang w:eastAsia="en-GB"/>
        </w:rPr>
        <w:t xml:space="preserve"> April 2023. </w:t>
      </w:r>
    </w:p>
    <w:p w14:paraId="57D04365" w14:textId="77777777" w:rsidR="00DA2F16" w:rsidRDefault="004608DF"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National Health Service (2015) Equality, Diversity and Inclusion Report. Found at: </w:t>
      </w:r>
      <w:hyperlink r:id="rId18" w:history="1">
        <w:r w:rsidRPr="001C7B08">
          <w:rPr>
            <w:rStyle w:val="Hyperlink"/>
            <w:rFonts w:ascii="Arial" w:eastAsia="Times New Roman" w:hAnsi="Arial" w:cs="Arial"/>
            <w:bCs/>
            <w:kern w:val="36"/>
            <w:sz w:val="28"/>
            <w:szCs w:val="28"/>
            <w:lang w:eastAsia="en-GB"/>
          </w:rPr>
          <w:t>www.ashfordstpeters.nhs.uk/images/boardpapers/300715/Paper8e.pdf</w:t>
        </w:r>
      </w:hyperlink>
      <w:r>
        <w:rPr>
          <w:rFonts w:ascii="Arial" w:eastAsia="Times New Roman" w:hAnsi="Arial" w:cs="Arial"/>
          <w:bCs/>
          <w:color w:val="1F1F1F"/>
          <w:kern w:val="36"/>
          <w:sz w:val="28"/>
          <w:szCs w:val="28"/>
          <w:lang w:eastAsia="en-GB"/>
        </w:rPr>
        <w:t>, Accessed: 4 April 2023.</w:t>
      </w:r>
    </w:p>
    <w:p w14:paraId="6BB65806" w14:textId="77777777" w:rsidR="00B76945" w:rsidRPr="0035682D" w:rsidRDefault="00B7694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35682D">
        <w:rPr>
          <w:rFonts w:ascii="Arial" w:eastAsia="Times New Roman" w:hAnsi="Arial" w:cs="Arial"/>
          <w:bCs/>
          <w:color w:val="1F1F1F"/>
          <w:kern w:val="36"/>
          <w:sz w:val="28"/>
          <w:szCs w:val="28"/>
          <w:lang w:eastAsia="en-GB"/>
        </w:rPr>
        <w:t xml:space="preserve">Stats Wales (2020) </w:t>
      </w:r>
      <w:r w:rsidR="0035682D" w:rsidRPr="0035682D">
        <w:rPr>
          <w:rFonts w:ascii="Arial" w:hAnsi="Arial" w:cs="Arial"/>
          <w:bCs/>
          <w:color w:val="000000" w:themeColor="text1"/>
          <w:sz w:val="28"/>
          <w:szCs w:val="28"/>
          <w:shd w:val="clear" w:color="auto" w:fill="FFFFFF"/>
        </w:rPr>
        <w:t>Marital Status by Age and Sex.</w:t>
      </w:r>
      <w:r w:rsidR="0035682D" w:rsidRPr="0035682D">
        <w:rPr>
          <w:rFonts w:ascii="Arial" w:hAnsi="Arial" w:cs="Arial"/>
          <w:b/>
          <w:bCs/>
          <w:color w:val="000000" w:themeColor="text1"/>
          <w:sz w:val="28"/>
          <w:szCs w:val="28"/>
          <w:shd w:val="clear" w:color="auto" w:fill="FFFFFF"/>
        </w:rPr>
        <w:t xml:space="preserve"> </w:t>
      </w:r>
      <w:r w:rsidRPr="0035682D">
        <w:rPr>
          <w:rFonts w:ascii="Arial" w:eastAsia="Times New Roman" w:hAnsi="Arial" w:cs="Arial"/>
          <w:bCs/>
          <w:color w:val="1F1F1F"/>
          <w:kern w:val="36"/>
          <w:sz w:val="28"/>
          <w:szCs w:val="28"/>
          <w:lang w:eastAsia="en-GB"/>
        </w:rPr>
        <w:t xml:space="preserve">Found at: </w:t>
      </w:r>
      <w:hyperlink r:id="rId19" w:history="1">
        <w:r w:rsidRPr="0035682D">
          <w:rPr>
            <w:rFonts w:ascii="Arial" w:hAnsi="Arial" w:cs="Arial"/>
            <w:color w:val="0000FF"/>
            <w:sz w:val="28"/>
            <w:szCs w:val="28"/>
            <w:u w:val="single"/>
          </w:rPr>
          <w:t>Marital Status by Age and Sex (</w:t>
        </w:r>
        <w:proofErr w:type="spellStart"/>
        <w:r w:rsidRPr="0035682D">
          <w:rPr>
            <w:rFonts w:ascii="Arial" w:hAnsi="Arial" w:cs="Arial"/>
            <w:color w:val="0000FF"/>
            <w:sz w:val="28"/>
            <w:szCs w:val="28"/>
            <w:u w:val="single"/>
          </w:rPr>
          <w:t>gov.wales</w:t>
        </w:r>
        <w:proofErr w:type="spellEnd"/>
        <w:r w:rsidRPr="0035682D">
          <w:rPr>
            <w:rFonts w:ascii="Arial" w:hAnsi="Arial" w:cs="Arial"/>
            <w:color w:val="0000FF"/>
            <w:sz w:val="28"/>
            <w:szCs w:val="28"/>
            <w:u w:val="single"/>
          </w:rPr>
          <w:t>)</w:t>
        </w:r>
      </w:hyperlink>
      <w:r w:rsidR="0035682D" w:rsidRPr="0035682D">
        <w:rPr>
          <w:rFonts w:ascii="Arial" w:hAnsi="Arial" w:cs="Arial"/>
          <w:sz w:val="28"/>
          <w:szCs w:val="28"/>
        </w:rPr>
        <w:t>, Accessed: 4 April 2023.</w:t>
      </w:r>
    </w:p>
    <w:p w14:paraId="4D5BD251" w14:textId="77777777" w:rsidR="00E36A90" w:rsidRDefault="007A38E3"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Stonewall</w:t>
      </w:r>
      <w:r w:rsidR="00E36A90">
        <w:rPr>
          <w:rFonts w:ascii="Arial" w:eastAsia="Times New Roman" w:hAnsi="Arial" w:cs="Arial"/>
          <w:bCs/>
          <w:color w:val="1F1F1F"/>
          <w:kern w:val="36"/>
          <w:sz w:val="28"/>
          <w:szCs w:val="28"/>
          <w:lang w:eastAsia="en-GB"/>
        </w:rPr>
        <w:t xml:space="preserve"> (2022</w:t>
      </w:r>
      <w:r w:rsidR="004608DF">
        <w:rPr>
          <w:rFonts w:ascii="Arial" w:eastAsia="Times New Roman" w:hAnsi="Arial" w:cs="Arial"/>
          <w:bCs/>
          <w:color w:val="1F1F1F"/>
          <w:kern w:val="36"/>
          <w:sz w:val="28"/>
          <w:szCs w:val="28"/>
          <w:lang w:eastAsia="en-GB"/>
        </w:rPr>
        <w:t>a</w:t>
      </w:r>
      <w:r w:rsidR="00E36A90">
        <w:rPr>
          <w:rFonts w:ascii="Arial" w:eastAsia="Times New Roman" w:hAnsi="Arial" w:cs="Arial"/>
          <w:bCs/>
          <w:color w:val="1F1F1F"/>
          <w:kern w:val="36"/>
          <w:sz w:val="28"/>
          <w:szCs w:val="28"/>
          <w:lang w:eastAsia="en-GB"/>
        </w:rPr>
        <w:t xml:space="preserve">) Attraction, identity and connection in Great Britain in 2022. Found at: </w:t>
      </w:r>
      <w:hyperlink r:id="rId20" w:history="1">
        <w:r w:rsidR="00E36A90" w:rsidRPr="001C7B08">
          <w:rPr>
            <w:rStyle w:val="Hyperlink"/>
            <w:rFonts w:ascii="Arial" w:eastAsia="Times New Roman" w:hAnsi="Arial" w:cs="Arial"/>
            <w:bCs/>
            <w:kern w:val="36"/>
            <w:sz w:val="28"/>
            <w:szCs w:val="28"/>
            <w:lang w:eastAsia="en-GB"/>
          </w:rPr>
          <w:t>www.stonewall.org.uk/system/files/rainbow_britain_report.pdf</w:t>
        </w:r>
      </w:hyperlink>
      <w:r w:rsidR="00E36A90">
        <w:rPr>
          <w:rFonts w:ascii="Arial" w:eastAsia="Times New Roman" w:hAnsi="Arial" w:cs="Arial"/>
          <w:bCs/>
          <w:color w:val="1F1F1F"/>
          <w:kern w:val="36"/>
          <w:sz w:val="28"/>
          <w:szCs w:val="28"/>
          <w:lang w:eastAsia="en-GB"/>
        </w:rPr>
        <w:t xml:space="preserve">, Accessed: 4 April 2023. </w:t>
      </w:r>
    </w:p>
    <w:p w14:paraId="56A05C3E" w14:textId="77777777" w:rsidR="006B5F3B" w:rsidRPr="000777A5" w:rsidRDefault="006B5F3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Stonewall (2022</w:t>
      </w:r>
      <w:r w:rsidR="004608DF">
        <w:rPr>
          <w:rFonts w:ascii="Arial" w:eastAsia="Times New Roman" w:hAnsi="Arial" w:cs="Arial"/>
          <w:bCs/>
          <w:color w:val="1F1F1F"/>
          <w:kern w:val="36"/>
          <w:sz w:val="28"/>
          <w:szCs w:val="28"/>
          <w:lang w:eastAsia="en-GB"/>
        </w:rPr>
        <w:t>b</w:t>
      </w:r>
      <w:r w:rsidRPr="000777A5">
        <w:rPr>
          <w:rFonts w:ascii="Arial" w:eastAsia="Times New Roman" w:hAnsi="Arial" w:cs="Arial"/>
          <w:bCs/>
          <w:color w:val="1F1F1F"/>
          <w:kern w:val="36"/>
          <w:sz w:val="28"/>
          <w:szCs w:val="28"/>
          <w:lang w:eastAsia="en-GB"/>
        </w:rPr>
        <w:t xml:space="preserve">) The truth about trans. Found at: </w:t>
      </w:r>
      <w:hyperlink r:id="rId21" w:anchor="trans-people-britain" w:history="1">
        <w:r w:rsidRPr="000777A5">
          <w:rPr>
            <w:rStyle w:val="Hyperlink"/>
            <w:rFonts w:ascii="Arial" w:eastAsia="Times New Roman" w:hAnsi="Arial" w:cs="Arial"/>
            <w:bCs/>
            <w:kern w:val="36"/>
            <w:sz w:val="28"/>
            <w:szCs w:val="28"/>
            <w:lang w:eastAsia="en-GB"/>
          </w:rPr>
          <w:t>www.stonewall.org.uk/the-truth-about-trans#trans-people-britain</w:t>
        </w:r>
      </w:hyperlink>
      <w:r w:rsidRPr="000777A5">
        <w:rPr>
          <w:rFonts w:ascii="Arial" w:eastAsia="Times New Roman" w:hAnsi="Arial" w:cs="Arial"/>
          <w:bCs/>
          <w:color w:val="1F1F1F"/>
          <w:kern w:val="36"/>
          <w:sz w:val="28"/>
          <w:szCs w:val="28"/>
          <w:lang w:eastAsia="en-GB"/>
        </w:rPr>
        <w:t xml:space="preserve">, Accessed: 12 April 2023. </w:t>
      </w:r>
    </w:p>
    <w:p w14:paraId="60FFA929" w14:textId="77777777" w:rsidR="000777A5" w:rsidRPr="000777A5" w:rsidRDefault="000777A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 xml:space="preserve">Welsh Government (2021) </w:t>
      </w:r>
      <w:r w:rsidRPr="000777A5">
        <w:rPr>
          <w:rFonts w:ascii="Arial" w:hAnsi="Arial" w:cs="Arial"/>
          <w:sz w:val="28"/>
          <w:szCs w:val="28"/>
        </w:rPr>
        <w:t>Implementing the Socio-economic Duty A review of evidence on socio-economic disadvantage and inequalities of outcome.</w:t>
      </w:r>
      <w:r w:rsidRPr="000777A5">
        <w:rPr>
          <w:sz w:val="28"/>
          <w:szCs w:val="28"/>
        </w:rPr>
        <w:t xml:space="preserve"> </w:t>
      </w:r>
      <w:r w:rsidRPr="000777A5">
        <w:rPr>
          <w:rFonts w:ascii="Arial" w:eastAsia="Times New Roman" w:hAnsi="Arial" w:cs="Arial"/>
          <w:bCs/>
          <w:color w:val="1F1F1F"/>
          <w:kern w:val="36"/>
          <w:sz w:val="28"/>
          <w:szCs w:val="28"/>
          <w:lang w:eastAsia="en-GB"/>
        </w:rPr>
        <w:t xml:space="preserve">Found at: </w:t>
      </w:r>
      <w:hyperlink r:id="rId22" w:history="1">
        <w:r w:rsidRPr="000777A5">
          <w:rPr>
            <w:rStyle w:val="Hyperlink"/>
            <w:rFonts w:ascii="Arial" w:eastAsia="Times New Roman" w:hAnsi="Arial" w:cs="Arial"/>
            <w:bCs/>
            <w:kern w:val="36"/>
            <w:sz w:val="28"/>
            <w:szCs w:val="28"/>
            <w:lang w:eastAsia="en-GB"/>
          </w:rPr>
          <w:t>www.gov.wales/sites/default/files/statistics-and-research/2021-11/review-of-evidence-on-socio-economic-disadvantage-and-inequalities-of-outcome-revised.pdf</w:t>
        </w:r>
      </w:hyperlink>
      <w:r w:rsidRPr="000777A5">
        <w:rPr>
          <w:rFonts w:ascii="Arial" w:eastAsia="Times New Roman" w:hAnsi="Arial" w:cs="Arial"/>
          <w:bCs/>
          <w:color w:val="1F1F1F"/>
          <w:kern w:val="36"/>
          <w:sz w:val="28"/>
          <w:szCs w:val="28"/>
          <w:lang w:eastAsia="en-GB"/>
        </w:rPr>
        <w:t>, Accessed: 12 April 2021.</w:t>
      </w:r>
    </w:p>
    <w:p w14:paraId="4B0986A6" w14:textId="77777777" w:rsidR="00762B50" w:rsidRPr="000777A5" w:rsidRDefault="00BF354C"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1F1F1F"/>
          <w:kern w:val="36"/>
          <w:sz w:val="28"/>
          <w:szCs w:val="28"/>
          <w:lang w:eastAsia="en-GB"/>
        </w:rPr>
        <w:t>Welsh Government (2022</w:t>
      </w:r>
      <w:r w:rsidR="00704D79" w:rsidRPr="000777A5">
        <w:rPr>
          <w:rFonts w:ascii="Arial" w:eastAsia="Times New Roman" w:hAnsi="Arial" w:cs="Arial"/>
          <w:bCs/>
          <w:color w:val="1F1F1F"/>
          <w:kern w:val="36"/>
          <w:sz w:val="28"/>
          <w:szCs w:val="28"/>
          <w:lang w:eastAsia="en-GB"/>
        </w:rPr>
        <w:t>a</w:t>
      </w:r>
      <w:r w:rsidRPr="000777A5">
        <w:rPr>
          <w:rFonts w:ascii="Arial" w:eastAsia="Times New Roman" w:hAnsi="Arial" w:cs="Arial"/>
          <w:bCs/>
          <w:color w:val="1F1F1F"/>
          <w:kern w:val="36"/>
          <w:sz w:val="28"/>
          <w:szCs w:val="28"/>
          <w:lang w:eastAsia="en-GB"/>
        </w:rPr>
        <w:t xml:space="preserve">) </w:t>
      </w:r>
      <w:r w:rsidR="00762B50" w:rsidRPr="00762B50">
        <w:rPr>
          <w:rFonts w:ascii="Arial" w:eastAsia="Times New Roman" w:hAnsi="Arial" w:cs="Arial"/>
          <w:bCs/>
          <w:color w:val="1F1F1F"/>
          <w:kern w:val="36"/>
          <w:sz w:val="28"/>
          <w:szCs w:val="28"/>
          <w:lang w:eastAsia="en-GB"/>
        </w:rPr>
        <w:t>Welsh language data from the Annual Population Survey: 2020</w:t>
      </w:r>
      <w:r w:rsidR="00762B50" w:rsidRPr="000777A5">
        <w:rPr>
          <w:rFonts w:ascii="Arial" w:eastAsia="Times New Roman" w:hAnsi="Arial" w:cs="Arial"/>
          <w:bCs/>
          <w:color w:val="1F1F1F"/>
          <w:kern w:val="36"/>
          <w:sz w:val="28"/>
          <w:szCs w:val="28"/>
          <w:lang w:eastAsia="en-GB"/>
        </w:rPr>
        <w:t xml:space="preserve">. </w:t>
      </w:r>
      <w:r w:rsidR="00762B50" w:rsidRPr="000777A5">
        <w:rPr>
          <w:rFonts w:ascii="Arial" w:hAnsi="Arial" w:cs="Arial"/>
          <w:sz w:val="28"/>
          <w:szCs w:val="28"/>
        </w:rPr>
        <w:t xml:space="preserve">Found at: </w:t>
      </w:r>
      <w:hyperlink r:id="rId23" w:history="1">
        <w:r w:rsidR="00762B50" w:rsidRPr="000777A5">
          <w:rPr>
            <w:rStyle w:val="Hyperlink"/>
            <w:rFonts w:ascii="Arial" w:hAnsi="Arial" w:cs="Arial"/>
            <w:sz w:val="28"/>
            <w:szCs w:val="28"/>
          </w:rPr>
          <w:t>www.gov.wales/welsh-language-data-annual-population-survey-2020</w:t>
        </w:r>
      </w:hyperlink>
      <w:r w:rsidR="00762B50" w:rsidRPr="000777A5">
        <w:rPr>
          <w:rFonts w:ascii="Arial" w:hAnsi="Arial" w:cs="Arial"/>
          <w:sz w:val="28"/>
          <w:szCs w:val="28"/>
        </w:rPr>
        <w:t xml:space="preserve">, Accessed: 14 April 2023. </w:t>
      </w:r>
    </w:p>
    <w:p w14:paraId="477F78B4" w14:textId="77777777" w:rsidR="000777A5" w:rsidRPr="00F67623" w:rsidRDefault="00704D79"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000000" w:themeColor="text1"/>
          <w:kern w:val="36"/>
          <w:sz w:val="28"/>
          <w:szCs w:val="28"/>
          <w:lang w:eastAsia="en-GB"/>
        </w:rPr>
        <w:t xml:space="preserve">Welsh Government (2022b) </w:t>
      </w:r>
      <w:r w:rsidRPr="00704D79">
        <w:rPr>
          <w:rFonts w:ascii="Arial" w:eastAsia="Times New Roman" w:hAnsi="Arial" w:cs="Arial"/>
          <w:bCs/>
          <w:color w:val="000000" w:themeColor="text1"/>
          <w:kern w:val="36"/>
          <w:sz w:val="28"/>
          <w:szCs w:val="28"/>
          <w:lang w:eastAsia="en-GB"/>
        </w:rPr>
        <w:t xml:space="preserve">Ethnic group, national identity, language and religion in Wales </w:t>
      </w:r>
      <w:r w:rsidRPr="000777A5">
        <w:rPr>
          <w:rFonts w:ascii="Arial" w:eastAsia="Times New Roman" w:hAnsi="Arial" w:cs="Arial"/>
          <w:bCs/>
          <w:color w:val="000000" w:themeColor="text1"/>
          <w:kern w:val="36"/>
          <w:sz w:val="28"/>
          <w:szCs w:val="28"/>
          <w:lang w:eastAsia="en-GB"/>
        </w:rPr>
        <w:t xml:space="preserve">- </w:t>
      </w:r>
      <w:r w:rsidRPr="00704D79">
        <w:rPr>
          <w:rFonts w:ascii="Arial" w:eastAsia="Times New Roman" w:hAnsi="Arial" w:cs="Arial"/>
          <w:bCs/>
          <w:color w:val="000000" w:themeColor="text1"/>
          <w:kern w:val="36"/>
          <w:sz w:val="28"/>
          <w:szCs w:val="28"/>
          <w:lang w:eastAsia="en-GB"/>
        </w:rPr>
        <w:t>Census 2021</w:t>
      </w:r>
      <w:r w:rsidRPr="000777A5">
        <w:rPr>
          <w:rFonts w:ascii="Arial" w:eastAsia="Times New Roman" w:hAnsi="Arial" w:cs="Arial"/>
          <w:bCs/>
          <w:color w:val="000000" w:themeColor="text1"/>
          <w:kern w:val="36"/>
          <w:sz w:val="28"/>
          <w:szCs w:val="28"/>
          <w:lang w:eastAsia="en-GB"/>
        </w:rPr>
        <w:t>. Foun</w:t>
      </w:r>
      <w:r w:rsidRPr="000777A5">
        <w:rPr>
          <w:rFonts w:ascii="Arial" w:eastAsia="Times New Roman" w:hAnsi="Arial" w:cs="Arial"/>
          <w:bCs/>
          <w:color w:val="1F1F1F"/>
          <w:kern w:val="36"/>
          <w:sz w:val="28"/>
          <w:szCs w:val="28"/>
          <w:lang w:eastAsia="en-GB"/>
        </w:rPr>
        <w:t xml:space="preserve">d at: </w:t>
      </w:r>
      <w:hyperlink r:id="rId24" w:anchor=":~:text=90.6%25%20of%20the%20population%20identified,to%202.3%25%20in%202011)." w:history="1">
        <w:r w:rsidRPr="000777A5">
          <w:rPr>
            <w:rFonts w:ascii="Arial" w:hAnsi="Arial" w:cs="Arial"/>
            <w:color w:val="0000FF"/>
            <w:sz w:val="28"/>
            <w:szCs w:val="28"/>
            <w:u w:val="single"/>
          </w:rPr>
          <w:t>Ethnic group, national identity, language and religion in Wales (Census 2021) | GOV.WALES</w:t>
        </w:r>
      </w:hyperlink>
      <w:r w:rsidRPr="000777A5">
        <w:rPr>
          <w:rFonts w:ascii="Arial" w:hAnsi="Arial" w:cs="Arial"/>
          <w:sz w:val="28"/>
          <w:szCs w:val="28"/>
        </w:rPr>
        <w:t xml:space="preserve">, Accessed: 12 April 2023. </w:t>
      </w:r>
    </w:p>
    <w:sectPr w:rsidR="000777A5" w:rsidRPr="00F67623" w:rsidSect="00A05D06">
      <w:headerReference w:type="default" r:id="rId25"/>
      <w:footerReference w:type="default" r:id="rId26"/>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716A9" w14:textId="77777777" w:rsidR="00A62DEB" w:rsidRDefault="00A62DEB" w:rsidP="008974AF">
      <w:pPr>
        <w:spacing w:after="0" w:line="240" w:lineRule="auto"/>
      </w:pPr>
      <w:r>
        <w:separator/>
      </w:r>
    </w:p>
  </w:endnote>
  <w:endnote w:type="continuationSeparator" w:id="0">
    <w:p w14:paraId="5C293997" w14:textId="77777777" w:rsidR="00A62DEB" w:rsidRDefault="00A62DEB" w:rsidP="0089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009A919A" w14:textId="77777777" w:rsidR="00A62DEB" w:rsidRDefault="00A62DE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4D073D2" w14:textId="77777777" w:rsidR="00A62DEB" w:rsidRDefault="00A62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14048" w14:textId="77777777" w:rsidR="00A62DEB" w:rsidRDefault="00A62DEB" w:rsidP="008974AF">
      <w:pPr>
        <w:spacing w:after="0" w:line="240" w:lineRule="auto"/>
      </w:pPr>
      <w:r>
        <w:separator/>
      </w:r>
    </w:p>
  </w:footnote>
  <w:footnote w:type="continuationSeparator" w:id="0">
    <w:p w14:paraId="09D78CE0" w14:textId="77777777" w:rsidR="00A62DEB" w:rsidRDefault="00A62DEB" w:rsidP="0089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0256" w14:textId="77777777" w:rsidR="00A62DEB" w:rsidRDefault="00A62DEB"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7433"/>
    <w:multiLevelType w:val="hybridMultilevel"/>
    <w:tmpl w:val="5568E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5B3945"/>
    <w:multiLevelType w:val="hybridMultilevel"/>
    <w:tmpl w:val="0688EFB4"/>
    <w:lvl w:ilvl="0" w:tplc="5874E2F6">
      <w:start w:val="1"/>
      <w:numFmt w:val="bullet"/>
      <w:lvlText w:val=""/>
      <w:lvlJc w:val="left"/>
      <w:pPr>
        <w:ind w:left="360" w:hanging="360"/>
      </w:pPr>
      <w:rPr>
        <w:rFonts w:ascii="Symbol" w:hAnsi="Symbol" w:hint="default"/>
        <w:color w:val="C00000"/>
        <w:u w:color="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CE78D9"/>
    <w:multiLevelType w:val="hybridMultilevel"/>
    <w:tmpl w:val="67E4362C"/>
    <w:lvl w:ilvl="0" w:tplc="AA8A1B0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542CDD"/>
    <w:multiLevelType w:val="hybridMultilevel"/>
    <w:tmpl w:val="AD9E2E10"/>
    <w:lvl w:ilvl="0" w:tplc="A88C79DC">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9378F7D4">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43D23D68">
      <w:numFmt w:val="bullet"/>
      <w:lvlText w:val="•"/>
      <w:lvlJc w:val="left"/>
      <w:pPr>
        <w:ind w:left="3500" w:hanging="361"/>
      </w:pPr>
      <w:rPr>
        <w:rFonts w:hint="default"/>
        <w:lang w:val="en-GB" w:eastAsia="en-GB" w:bidi="en-GB"/>
      </w:rPr>
    </w:lvl>
    <w:lvl w:ilvl="3" w:tplc="24CE5AAE">
      <w:numFmt w:val="bullet"/>
      <w:lvlText w:val="•"/>
      <w:lvlJc w:val="left"/>
      <w:pPr>
        <w:ind w:left="4501" w:hanging="361"/>
      </w:pPr>
      <w:rPr>
        <w:rFonts w:hint="default"/>
        <w:lang w:val="en-GB" w:eastAsia="en-GB" w:bidi="en-GB"/>
      </w:rPr>
    </w:lvl>
    <w:lvl w:ilvl="4" w:tplc="17349B24">
      <w:numFmt w:val="bullet"/>
      <w:lvlText w:val="•"/>
      <w:lvlJc w:val="left"/>
      <w:pPr>
        <w:ind w:left="5502" w:hanging="361"/>
      </w:pPr>
      <w:rPr>
        <w:rFonts w:hint="default"/>
        <w:lang w:val="en-GB" w:eastAsia="en-GB" w:bidi="en-GB"/>
      </w:rPr>
    </w:lvl>
    <w:lvl w:ilvl="5" w:tplc="4B24371E">
      <w:numFmt w:val="bullet"/>
      <w:lvlText w:val="•"/>
      <w:lvlJc w:val="left"/>
      <w:pPr>
        <w:ind w:left="6502" w:hanging="361"/>
      </w:pPr>
      <w:rPr>
        <w:rFonts w:hint="default"/>
        <w:lang w:val="en-GB" w:eastAsia="en-GB" w:bidi="en-GB"/>
      </w:rPr>
    </w:lvl>
    <w:lvl w:ilvl="6" w:tplc="EED87E50">
      <w:numFmt w:val="bullet"/>
      <w:lvlText w:val="•"/>
      <w:lvlJc w:val="left"/>
      <w:pPr>
        <w:ind w:left="7503" w:hanging="361"/>
      </w:pPr>
      <w:rPr>
        <w:rFonts w:hint="default"/>
        <w:lang w:val="en-GB" w:eastAsia="en-GB" w:bidi="en-GB"/>
      </w:rPr>
    </w:lvl>
    <w:lvl w:ilvl="7" w:tplc="6A8861CA">
      <w:numFmt w:val="bullet"/>
      <w:lvlText w:val="•"/>
      <w:lvlJc w:val="left"/>
      <w:pPr>
        <w:ind w:left="8504" w:hanging="361"/>
      </w:pPr>
      <w:rPr>
        <w:rFonts w:hint="default"/>
        <w:lang w:val="en-GB" w:eastAsia="en-GB" w:bidi="en-GB"/>
      </w:rPr>
    </w:lvl>
    <w:lvl w:ilvl="8" w:tplc="0A7A459A">
      <w:numFmt w:val="bullet"/>
      <w:lvlText w:val="•"/>
      <w:lvlJc w:val="left"/>
      <w:pPr>
        <w:ind w:left="9504" w:hanging="361"/>
      </w:pPr>
      <w:rPr>
        <w:rFonts w:hint="default"/>
        <w:lang w:val="en-GB" w:eastAsia="en-GB" w:bidi="en-GB"/>
      </w:rPr>
    </w:lvl>
  </w:abstractNum>
  <w:abstractNum w:abstractNumId="6"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FD5401"/>
    <w:multiLevelType w:val="hybridMultilevel"/>
    <w:tmpl w:val="EC6C9B86"/>
    <w:lvl w:ilvl="0" w:tplc="0E005A1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512C3"/>
    <w:multiLevelType w:val="hybridMultilevel"/>
    <w:tmpl w:val="6164AF96"/>
    <w:lvl w:ilvl="0" w:tplc="AE62658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5D0629"/>
    <w:multiLevelType w:val="hybridMultilevel"/>
    <w:tmpl w:val="085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2" w15:restartNumberingAfterBreak="0">
    <w:nsid w:val="56496815"/>
    <w:multiLevelType w:val="hybridMultilevel"/>
    <w:tmpl w:val="899E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4" w15:restartNumberingAfterBreak="0">
    <w:nsid w:val="5F0049B1"/>
    <w:multiLevelType w:val="hybridMultilevel"/>
    <w:tmpl w:val="B8A2C7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613A336E"/>
    <w:multiLevelType w:val="hybridMultilevel"/>
    <w:tmpl w:val="BAACF5FE"/>
    <w:lvl w:ilvl="0" w:tplc="95CC3BA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EE1297"/>
    <w:multiLevelType w:val="hybridMultilevel"/>
    <w:tmpl w:val="B58A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F00702"/>
    <w:multiLevelType w:val="hybridMultilevel"/>
    <w:tmpl w:val="5EA8C0C8"/>
    <w:lvl w:ilvl="0" w:tplc="DE785BA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A02DD0"/>
    <w:multiLevelType w:val="hybridMultilevel"/>
    <w:tmpl w:val="8F1CBC8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9" w15:restartNumberingAfterBreak="0">
    <w:nsid w:val="7E1A70D8"/>
    <w:multiLevelType w:val="hybridMultilevel"/>
    <w:tmpl w:val="7F3225F2"/>
    <w:lvl w:ilvl="0" w:tplc="FF4C9F1C">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16"/>
  </w:num>
  <w:num w:numId="4">
    <w:abstractNumId w:val="15"/>
  </w:num>
  <w:num w:numId="5">
    <w:abstractNumId w:val="7"/>
  </w:num>
  <w:num w:numId="6">
    <w:abstractNumId w:val="9"/>
  </w:num>
  <w:num w:numId="7">
    <w:abstractNumId w:val="19"/>
  </w:num>
  <w:num w:numId="8">
    <w:abstractNumId w:val="17"/>
  </w:num>
  <w:num w:numId="9">
    <w:abstractNumId w:val="4"/>
  </w:num>
  <w:num w:numId="10">
    <w:abstractNumId w:val="1"/>
  </w:num>
  <w:num w:numId="11">
    <w:abstractNumId w:val="11"/>
  </w:num>
  <w:num w:numId="12">
    <w:abstractNumId w:val="10"/>
  </w:num>
  <w:num w:numId="13">
    <w:abstractNumId w:val="13"/>
  </w:num>
  <w:num w:numId="14">
    <w:abstractNumId w:val="0"/>
  </w:num>
  <w:num w:numId="15">
    <w:abstractNumId w:val="18"/>
  </w:num>
  <w:num w:numId="16">
    <w:abstractNumId w:val="14"/>
  </w:num>
  <w:num w:numId="17">
    <w:abstractNumId w:val="5"/>
  </w:num>
  <w:num w:numId="18">
    <w:abstractNumId w:val="8"/>
  </w:num>
  <w:num w:numId="19">
    <w:abstractNumId w:val="20"/>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160C2"/>
    <w:rsid w:val="000273F4"/>
    <w:rsid w:val="00032639"/>
    <w:rsid w:val="000374B4"/>
    <w:rsid w:val="000600BE"/>
    <w:rsid w:val="00073F7B"/>
    <w:rsid w:val="000777A5"/>
    <w:rsid w:val="000821CF"/>
    <w:rsid w:val="00086ED0"/>
    <w:rsid w:val="00096D46"/>
    <w:rsid w:val="000A4BC1"/>
    <w:rsid w:val="000A7DA0"/>
    <w:rsid w:val="000B57EA"/>
    <w:rsid w:val="000C0D79"/>
    <w:rsid w:val="000C6BF5"/>
    <w:rsid w:val="000C7EF6"/>
    <w:rsid w:val="000D2297"/>
    <w:rsid w:val="000D53AC"/>
    <w:rsid w:val="000F5B52"/>
    <w:rsid w:val="001114F7"/>
    <w:rsid w:val="00114B1B"/>
    <w:rsid w:val="00115194"/>
    <w:rsid w:val="001168CB"/>
    <w:rsid w:val="00127091"/>
    <w:rsid w:val="001324C6"/>
    <w:rsid w:val="00144334"/>
    <w:rsid w:val="00145A07"/>
    <w:rsid w:val="00152861"/>
    <w:rsid w:val="00160456"/>
    <w:rsid w:val="00162986"/>
    <w:rsid w:val="00175C80"/>
    <w:rsid w:val="00191ACB"/>
    <w:rsid w:val="001A0851"/>
    <w:rsid w:val="001A1108"/>
    <w:rsid w:val="001A4BB2"/>
    <w:rsid w:val="001A710C"/>
    <w:rsid w:val="001C2806"/>
    <w:rsid w:val="001D426D"/>
    <w:rsid w:val="001E0752"/>
    <w:rsid w:val="001F4747"/>
    <w:rsid w:val="001F537D"/>
    <w:rsid w:val="002030E5"/>
    <w:rsid w:val="002104C6"/>
    <w:rsid w:val="00215354"/>
    <w:rsid w:val="00216FCE"/>
    <w:rsid w:val="002710C9"/>
    <w:rsid w:val="00271FA1"/>
    <w:rsid w:val="00287133"/>
    <w:rsid w:val="00294B64"/>
    <w:rsid w:val="002A70ED"/>
    <w:rsid w:val="002B3936"/>
    <w:rsid w:val="002D2CA7"/>
    <w:rsid w:val="002E04F6"/>
    <w:rsid w:val="002F0452"/>
    <w:rsid w:val="002F349D"/>
    <w:rsid w:val="00304C13"/>
    <w:rsid w:val="00306101"/>
    <w:rsid w:val="00325064"/>
    <w:rsid w:val="0032700D"/>
    <w:rsid w:val="00331483"/>
    <w:rsid w:val="00347CAE"/>
    <w:rsid w:val="0035682D"/>
    <w:rsid w:val="00365052"/>
    <w:rsid w:val="00366794"/>
    <w:rsid w:val="003742D2"/>
    <w:rsid w:val="00375CEB"/>
    <w:rsid w:val="00376F91"/>
    <w:rsid w:val="00393037"/>
    <w:rsid w:val="003A003C"/>
    <w:rsid w:val="003A582F"/>
    <w:rsid w:val="003A7A76"/>
    <w:rsid w:val="003B01C0"/>
    <w:rsid w:val="003B40F9"/>
    <w:rsid w:val="003B44FC"/>
    <w:rsid w:val="003B4726"/>
    <w:rsid w:val="003B7204"/>
    <w:rsid w:val="003C1CCA"/>
    <w:rsid w:val="003C685E"/>
    <w:rsid w:val="003E1496"/>
    <w:rsid w:val="003F5FB2"/>
    <w:rsid w:val="00400AEE"/>
    <w:rsid w:val="00417B4B"/>
    <w:rsid w:val="004267FE"/>
    <w:rsid w:val="004353FD"/>
    <w:rsid w:val="004365B7"/>
    <w:rsid w:val="00437C9D"/>
    <w:rsid w:val="00440D97"/>
    <w:rsid w:val="00450F56"/>
    <w:rsid w:val="004568AD"/>
    <w:rsid w:val="004608DF"/>
    <w:rsid w:val="00466D20"/>
    <w:rsid w:val="0046772A"/>
    <w:rsid w:val="00477714"/>
    <w:rsid w:val="00477759"/>
    <w:rsid w:val="004863D9"/>
    <w:rsid w:val="00493B80"/>
    <w:rsid w:val="00496EA1"/>
    <w:rsid w:val="004A1316"/>
    <w:rsid w:val="004A2878"/>
    <w:rsid w:val="004B09EB"/>
    <w:rsid w:val="004B100B"/>
    <w:rsid w:val="004C0937"/>
    <w:rsid w:val="004D3005"/>
    <w:rsid w:val="004F7ECB"/>
    <w:rsid w:val="00504778"/>
    <w:rsid w:val="00506F56"/>
    <w:rsid w:val="00513FB6"/>
    <w:rsid w:val="00514DFF"/>
    <w:rsid w:val="00530BF3"/>
    <w:rsid w:val="005326E7"/>
    <w:rsid w:val="00547D09"/>
    <w:rsid w:val="00560B1B"/>
    <w:rsid w:val="00564C1E"/>
    <w:rsid w:val="00592F19"/>
    <w:rsid w:val="005B0B1F"/>
    <w:rsid w:val="005B1A60"/>
    <w:rsid w:val="005B7066"/>
    <w:rsid w:val="005C54A7"/>
    <w:rsid w:val="005C5E90"/>
    <w:rsid w:val="005C6B95"/>
    <w:rsid w:val="005C759A"/>
    <w:rsid w:val="005D3ABD"/>
    <w:rsid w:val="005D6951"/>
    <w:rsid w:val="005F37A9"/>
    <w:rsid w:val="00615E3C"/>
    <w:rsid w:val="00616370"/>
    <w:rsid w:val="00621629"/>
    <w:rsid w:val="006244B2"/>
    <w:rsid w:val="00635F24"/>
    <w:rsid w:val="00645EEA"/>
    <w:rsid w:val="00664510"/>
    <w:rsid w:val="00666B05"/>
    <w:rsid w:val="006765B3"/>
    <w:rsid w:val="00677647"/>
    <w:rsid w:val="00696D85"/>
    <w:rsid w:val="006A364F"/>
    <w:rsid w:val="006A6E91"/>
    <w:rsid w:val="006B5DFA"/>
    <w:rsid w:val="006B5F3B"/>
    <w:rsid w:val="006B6F47"/>
    <w:rsid w:val="006C1935"/>
    <w:rsid w:val="006C7BB6"/>
    <w:rsid w:val="006D0C6C"/>
    <w:rsid w:val="006E6F28"/>
    <w:rsid w:val="006F3BE0"/>
    <w:rsid w:val="00704D79"/>
    <w:rsid w:val="00704FFB"/>
    <w:rsid w:val="007057A8"/>
    <w:rsid w:val="00715C0A"/>
    <w:rsid w:val="00716040"/>
    <w:rsid w:val="00720F38"/>
    <w:rsid w:val="00733371"/>
    <w:rsid w:val="00742AF5"/>
    <w:rsid w:val="00752CAC"/>
    <w:rsid w:val="007538C6"/>
    <w:rsid w:val="00762B50"/>
    <w:rsid w:val="00783693"/>
    <w:rsid w:val="007A38E3"/>
    <w:rsid w:val="007B1CE5"/>
    <w:rsid w:val="007C2A8A"/>
    <w:rsid w:val="007C391A"/>
    <w:rsid w:val="00807F7A"/>
    <w:rsid w:val="00810470"/>
    <w:rsid w:val="008505D8"/>
    <w:rsid w:val="00865A50"/>
    <w:rsid w:val="00865B79"/>
    <w:rsid w:val="0087230D"/>
    <w:rsid w:val="0087356B"/>
    <w:rsid w:val="00877AA2"/>
    <w:rsid w:val="00882AE8"/>
    <w:rsid w:val="00882F28"/>
    <w:rsid w:val="00883BD3"/>
    <w:rsid w:val="00895F5B"/>
    <w:rsid w:val="008974AF"/>
    <w:rsid w:val="008C2CBF"/>
    <w:rsid w:val="008C3BF6"/>
    <w:rsid w:val="008E354B"/>
    <w:rsid w:val="008F57D6"/>
    <w:rsid w:val="00904558"/>
    <w:rsid w:val="0091220A"/>
    <w:rsid w:val="009135F9"/>
    <w:rsid w:val="00920519"/>
    <w:rsid w:val="009226CE"/>
    <w:rsid w:val="0094036E"/>
    <w:rsid w:val="00941C8D"/>
    <w:rsid w:val="00942937"/>
    <w:rsid w:val="009539A9"/>
    <w:rsid w:val="009572E2"/>
    <w:rsid w:val="0096398A"/>
    <w:rsid w:val="009733B2"/>
    <w:rsid w:val="009815CD"/>
    <w:rsid w:val="00992F02"/>
    <w:rsid w:val="009B08B6"/>
    <w:rsid w:val="009C2AF1"/>
    <w:rsid w:val="009D0926"/>
    <w:rsid w:val="009D1C4F"/>
    <w:rsid w:val="009D2E6B"/>
    <w:rsid w:val="009D6A78"/>
    <w:rsid w:val="009E41F3"/>
    <w:rsid w:val="009E6963"/>
    <w:rsid w:val="009E7E35"/>
    <w:rsid w:val="009F1020"/>
    <w:rsid w:val="00A05D06"/>
    <w:rsid w:val="00A1401F"/>
    <w:rsid w:val="00A219AF"/>
    <w:rsid w:val="00A2755E"/>
    <w:rsid w:val="00A30F2F"/>
    <w:rsid w:val="00A62DEB"/>
    <w:rsid w:val="00A70518"/>
    <w:rsid w:val="00A71EBB"/>
    <w:rsid w:val="00A80434"/>
    <w:rsid w:val="00A820A3"/>
    <w:rsid w:val="00A8591A"/>
    <w:rsid w:val="00AA1707"/>
    <w:rsid w:val="00AC6296"/>
    <w:rsid w:val="00AE6F44"/>
    <w:rsid w:val="00AF2253"/>
    <w:rsid w:val="00AF690D"/>
    <w:rsid w:val="00B06000"/>
    <w:rsid w:val="00B074B1"/>
    <w:rsid w:val="00B07792"/>
    <w:rsid w:val="00B21364"/>
    <w:rsid w:val="00B221E2"/>
    <w:rsid w:val="00B23BAB"/>
    <w:rsid w:val="00B31D86"/>
    <w:rsid w:val="00B33DFE"/>
    <w:rsid w:val="00B36CCD"/>
    <w:rsid w:val="00B37C23"/>
    <w:rsid w:val="00B53CB5"/>
    <w:rsid w:val="00B56437"/>
    <w:rsid w:val="00B5688F"/>
    <w:rsid w:val="00B76945"/>
    <w:rsid w:val="00B76EAE"/>
    <w:rsid w:val="00BA39D3"/>
    <w:rsid w:val="00BC627B"/>
    <w:rsid w:val="00BD548E"/>
    <w:rsid w:val="00BD6C77"/>
    <w:rsid w:val="00BF2268"/>
    <w:rsid w:val="00BF354C"/>
    <w:rsid w:val="00C03B80"/>
    <w:rsid w:val="00C14211"/>
    <w:rsid w:val="00C2381B"/>
    <w:rsid w:val="00C23F0D"/>
    <w:rsid w:val="00C33499"/>
    <w:rsid w:val="00C4391B"/>
    <w:rsid w:val="00C517F8"/>
    <w:rsid w:val="00C61F77"/>
    <w:rsid w:val="00C66959"/>
    <w:rsid w:val="00C66BF3"/>
    <w:rsid w:val="00C72A76"/>
    <w:rsid w:val="00C74915"/>
    <w:rsid w:val="00C75E0C"/>
    <w:rsid w:val="00C76FD5"/>
    <w:rsid w:val="00C770F3"/>
    <w:rsid w:val="00C82506"/>
    <w:rsid w:val="00C95823"/>
    <w:rsid w:val="00CB0B9C"/>
    <w:rsid w:val="00CB4B24"/>
    <w:rsid w:val="00CF52ED"/>
    <w:rsid w:val="00D0539B"/>
    <w:rsid w:val="00D1408F"/>
    <w:rsid w:val="00D17E71"/>
    <w:rsid w:val="00D20D28"/>
    <w:rsid w:val="00D26268"/>
    <w:rsid w:val="00D35071"/>
    <w:rsid w:val="00D35297"/>
    <w:rsid w:val="00D4624A"/>
    <w:rsid w:val="00D46EE4"/>
    <w:rsid w:val="00D53E9A"/>
    <w:rsid w:val="00D70535"/>
    <w:rsid w:val="00D737EA"/>
    <w:rsid w:val="00D7778A"/>
    <w:rsid w:val="00D77CF1"/>
    <w:rsid w:val="00D824CF"/>
    <w:rsid w:val="00D939C5"/>
    <w:rsid w:val="00DA2F16"/>
    <w:rsid w:val="00DA44B1"/>
    <w:rsid w:val="00DA6F67"/>
    <w:rsid w:val="00DB459B"/>
    <w:rsid w:val="00DC0E9F"/>
    <w:rsid w:val="00DC5240"/>
    <w:rsid w:val="00DE416F"/>
    <w:rsid w:val="00E03CF8"/>
    <w:rsid w:val="00E03E3C"/>
    <w:rsid w:val="00E300F8"/>
    <w:rsid w:val="00E308C8"/>
    <w:rsid w:val="00E359C6"/>
    <w:rsid w:val="00E36A90"/>
    <w:rsid w:val="00E45D83"/>
    <w:rsid w:val="00E557B6"/>
    <w:rsid w:val="00E57636"/>
    <w:rsid w:val="00E6148F"/>
    <w:rsid w:val="00E61A1D"/>
    <w:rsid w:val="00E727DC"/>
    <w:rsid w:val="00E775E6"/>
    <w:rsid w:val="00E87148"/>
    <w:rsid w:val="00EA14E8"/>
    <w:rsid w:val="00EC5DAE"/>
    <w:rsid w:val="00EC7A85"/>
    <w:rsid w:val="00EF5681"/>
    <w:rsid w:val="00F012EC"/>
    <w:rsid w:val="00F10807"/>
    <w:rsid w:val="00F23AE4"/>
    <w:rsid w:val="00F25E28"/>
    <w:rsid w:val="00F26958"/>
    <w:rsid w:val="00F30193"/>
    <w:rsid w:val="00F31D7A"/>
    <w:rsid w:val="00F34A36"/>
    <w:rsid w:val="00F37502"/>
    <w:rsid w:val="00F41E26"/>
    <w:rsid w:val="00F53677"/>
    <w:rsid w:val="00F64E6B"/>
    <w:rsid w:val="00F67623"/>
    <w:rsid w:val="00F73C8A"/>
    <w:rsid w:val="00F85102"/>
    <w:rsid w:val="00F872E3"/>
    <w:rsid w:val="00FC5151"/>
    <w:rsid w:val="00FE08F4"/>
    <w:rsid w:val="00FF001E"/>
    <w:rsid w:val="00FF22B0"/>
    <w:rsid w:val="00FF4700"/>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2AEA22E"/>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semiHidden/>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semiHidden/>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 w:type="paragraph" w:styleId="BodyText">
    <w:name w:val="Body Text"/>
    <w:basedOn w:val="Normal"/>
    <w:link w:val="BodyTextChar"/>
    <w:uiPriority w:val="1"/>
    <w:qFormat/>
    <w:rsid w:val="007C2A8A"/>
    <w:pPr>
      <w:widowControl w:val="0"/>
      <w:autoSpaceDE w:val="0"/>
      <w:autoSpaceDN w:val="0"/>
      <w:spacing w:after="0" w:line="240" w:lineRule="auto"/>
    </w:pPr>
    <w:rPr>
      <w:rFonts w:eastAsia="Century Gothic" w:cs="Century Gothic"/>
      <w:sz w:val="24"/>
      <w:szCs w:val="24"/>
      <w:lang w:val="en-US"/>
    </w:rPr>
  </w:style>
  <w:style w:type="character" w:customStyle="1" w:styleId="BodyTextChar">
    <w:name w:val="Body Text Char"/>
    <w:basedOn w:val="DefaultParagraphFont"/>
    <w:link w:val="BodyText"/>
    <w:uiPriority w:val="1"/>
    <w:rsid w:val="007C2A8A"/>
    <w:rPr>
      <w:rFonts w:eastAsia="Century Gothic" w:cs="Century Gothic"/>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840">
      <w:bodyDiv w:val="1"/>
      <w:marLeft w:val="0"/>
      <w:marRight w:val="0"/>
      <w:marTop w:val="0"/>
      <w:marBottom w:val="0"/>
      <w:divBdr>
        <w:top w:val="none" w:sz="0" w:space="0" w:color="auto"/>
        <w:left w:val="none" w:sz="0" w:space="0" w:color="auto"/>
        <w:bottom w:val="none" w:sz="0" w:space="0" w:color="auto"/>
        <w:right w:val="none" w:sz="0" w:space="0" w:color="auto"/>
      </w:divBdr>
    </w:div>
    <w:div w:id="128787966">
      <w:bodyDiv w:val="1"/>
      <w:marLeft w:val="0"/>
      <w:marRight w:val="0"/>
      <w:marTop w:val="0"/>
      <w:marBottom w:val="0"/>
      <w:divBdr>
        <w:top w:val="none" w:sz="0" w:space="0" w:color="auto"/>
        <w:left w:val="none" w:sz="0" w:space="0" w:color="auto"/>
        <w:bottom w:val="none" w:sz="0" w:space="0" w:color="auto"/>
        <w:right w:val="none" w:sz="0" w:space="0" w:color="auto"/>
      </w:divBdr>
    </w:div>
    <w:div w:id="309214155">
      <w:bodyDiv w:val="1"/>
      <w:marLeft w:val="0"/>
      <w:marRight w:val="0"/>
      <w:marTop w:val="0"/>
      <w:marBottom w:val="0"/>
      <w:divBdr>
        <w:top w:val="none" w:sz="0" w:space="0" w:color="auto"/>
        <w:left w:val="none" w:sz="0" w:space="0" w:color="auto"/>
        <w:bottom w:val="none" w:sz="0" w:space="0" w:color="auto"/>
        <w:right w:val="none" w:sz="0" w:space="0" w:color="auto"/>
      </w:divBdr>
    </w:div>
    <w:div w:id="376126969">
      <w:bodyDiv w:val="1"/>
      <w:marLeft w:val="0"/>
      <w:marRight w:val="0"/>
      <w:marTop w:val="0"/>
      <w:marBottom w:val="0"/>
      <w:divBdr>
        <w:top w:val="none" w:sz="0" w:space="0" w:color="auto"/>
        <w:left w:val="none" w:sz="0" w:space="0" w:color="auto"/>
        <w:bottom w:val="none" w:sz="0" w:space="0" w:color="auto"/>
        <w:right w:val="none" w:sz="0" w:space="0" w:color="auto"/>
      </w:divBdr>
    </w:div>
    <w:div w:id="384334818">
      <w:bodyDiv w:val="1"/>
      <w:marLeft w:val="0"/>
      <w:marRight w:val="0"/>
      <w:marTop w:val="0"/>
      <w:marBottom w:val="0"/>
      <w:divBdr>
        <w:top w:val="none" w:sz="0" w:space="0" w:color="auto"/>
        <w:left w:val="none" w:sz="0" w:space="0" w:color="auto"/>
        <w:bottom w:val="none" w:sz="0" w:space="0" w:color="auto"/>
        <w:right w:val="none" w:sz="0" w:space="0" w:color="auto"/>
      </w:divBdr>
    </w:div>
    <w:div w:id="474101003">
      <w:bodyDiv w:val="1"/>
      <w:marLeft w:val="0"/>
      <w:marRight w:val="0"/>
      <w:marTop w:val="0"/>
      <w:marBottom w:val="0"/>
      <w:divBdr>
        <w:top w:val="none" w:sz="0" w:space="0" w:color="auto"/>
        <w:left w:val="none" w:sz="0" w:space="0" w:color="auto"/>
        <w:bottom w:val="none" w:sz="0" w:space="0" w:color="auto"/>
        <w:right w:val="none" w:sz="0" w:space="0" w:color="auto"/>
      </w:divBdr>
    </w:div>
    <w:div w:id="498541328">
      <w:bodyDiv w:val="1"/>
      <w:marLeft w:val="0"/>
      <w:marRight w:val="0"/>
      <w:marTop w:val="0"/>
      <w:marBottom w:val="0"/>
      <w:divBdr>
        <w:top w:val="none" w:sz="0" w:space="0" w:color="auto"/>
        <w:left w:val="none" w:sz="0" w:space="0" w:color="auto"/>
        <w:bottom w:val="none" w:sz="0" w:space="0" w:color="auto"/>
        <w:right w:val="none" w:sz="0" w:space="0" w:color="auto"/>
      </w:divBdr>
    </w:div>
    <w:div w:id="510729592">
      <w:bodyDiv w:val="1"/>
      <w:marLeft w:val="0"/>
      <w:marRight w:val="0"/>
      <w:marTop w:val="0"/>
      <w:marBottom w:val="0"/>
      <w:divBdr>
        <w:top w:val="none" w:sz="0" w:space="0" w:color="auto"/>
        <w:left w:val="none" w:sz="0" w:space="0" w:color="auto"/>
        <w:bottom w:val="none" w:sz="0" w:space="0" w:color="auto"/>
        <w:right w:val="none" w:sz="0" w:space="0" w:color="auto"/>
      </w:divBdr>
      <w:divsChild>
        <w:div w:id="453403376">
          <w:marLeft w:val="0"/>
          <w:marRight w:val="0"/>
          <w:marTop w:val="240"/>
          <w:marBottom w:val="0"/>
          <w:divBdr>
            <w:top w:val="none" w:sz="0" w:space="0" w:color="auto"/>
            <w:left w:val="none" w:sz="0" w:space="0" w:color="auto"/>
            <w:bottom w:val="none" w:sz="0" w:space="0" w:color="auto"/>
            <w:right w:val="none" w:sz="0" w:space="0" w:color="auto"/>
          </w:divBdr>
        </w:div>
        <w:div w:id="1171726182">
          <w:marLeft w:val="0"/>
          <w:marRight w:val="0"/>
          <w:marTop w:val="0"/>
          <w:marBottom w:val="0"/>
          <w:divBdr>
            <w:top w:val="none" w:sz="0" w:space="0" w:color="auto"/>
            <w:left w:val="none" w:sz="0" w:space="0" w:color="auto"/>
            <w:bottom w:val="none" w:sz="0" w:space="0" w:color="auto"/>
            <w:right w:val="none" w:sz="0" w:space="0" w:color="auto"/>
          </w:divBdr>
        </w:div>
      </w:divsChild>
    </w:div>
    <w:div w:id="525555908">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52607838">
      <w:bodyDiv w:val="1"/>
      <w:marLeft w:val="0"/>
      <w:marRight w:val="0"/>
      <w:marTop w:val="0"/>
      <w:marBottom w:val="0"/>
      <w:divBdr>
        <w:top w:val="none" w:sz="0" w:space="0" w:color="auto"/>
        <w:left w:val="none" w:sz="0" w:space="0" w:color="auto"/>
        <w:bottom w:val="none" w:sz="0" w:space="0" w:color="auto"/>
        <w:right w:val="none" w:sz="0" w:space="0" w:color="auto"/>
      </w:divBdr>
    </w:div>
    <w:div w:id="889803816">
      <w:bodyDiv w:val="1"/>
      <w:marLeft w:val="0"/>
      <w:marRight w:val="0"/>
      <w:marTop w:val="0"/>
      <w:marBottom w:val="0"/>
      <w:divBdr>
        <w:top w:val="none" w:sz="0" w:space="0" w:color="auto"/>
        <w:left w:val="none" w:sz="0" w:space="0" w:color="auto"/>
        <w:bottom w:val="none" w:sz="0" w:space="0" w:color="auto"/>
        <w:right w:val="none" w:sz="0" w:space="0" w:color="auto"/>
      </w:divBdr>
    </w:div>
    <w:div w:id="986669035">
      <w:bodyDiv w:val="1"/>
      <w:marLeft w:val="0"/>
      <w:marRight w:val="0"/>
      <w:marTop w:val="0"/>
      <w:marBottom w:val="0"/>
      <w:divBdr>
        <w:top w:val="none" w:sz="0" w:space="0" w:color="auto"/>
        <w:left w:val="none" w:sz="0" w:space="0" w:color="auto"/>
        <w:bottom w:val="none" w:sz="0" w:space="0" w:color="auto"/>
        <w:right w:val="none" w:sz="0" w:space="0" w:color="auto"/>
      </w:divBdr>
    </w:div>
    <w:div w:id="1127705131">
      <w:bodyDiv w:val="1"/>
      <w:marLeft w:val="0"/>
      <w:marRight w:val="0"/>
      <w:marTop w:val="0"/>
      <w:marBottom w:val="0"/>
      <w:divBdr>
        <w:top w:val="none" w:sz="0" w:space="0" w:color="auto"/>
        <w:left w:val="none" w:sz="0" w:space="0" w:color="auto"/>
        <w:bottom w:val="none" w:sz="0" w:space="0" w:color="auto"/>
        <w:right w:val="none" w:sz="0" w:space="0" w:color="auto"/>
      </w:divBdr>
      <w:divsChild>
        <w:div w:id="1354384192">
          <w:marLeft w:val="0"/>
          <w:marRight w:val="0"/>
          <w:marTop w:val="240"/>
          <w:marBottom w:val="0"/>
          <w:divBdr>
            <w:top w:val="none" w:sz="0" w:space="0" w:color="auto"/>
            <w:left w:val="none" w:sz="0" w:space="0" w:color="auto"/>
            <w:bottom w:val="none" w:sz="0" w:space="0" w:color="auto"/>
            <w:right w:val="none" w:sz="0" w:space="0" w:color="auto"/>
          </w:divBdr>
        </w:div>
        <w:div w:id="2138840308">
          <w:marLeft w:val="0"/>
          <w:marRight w:val="0"/>
          <w:marTop w:val="0"/>
          <w:marBottom w:val="0"/>
          <w:divBdr>
            <w:top w:val="none" w:sz="0" w:space="0" w:color="auto"/>
            <w:left w:val="none" w:sz="0" w:space="0" w:color="auto"/>
            <w:bottom w:val="none" w:sz="0" w:space="0" w:color="auto"/>
            <w:right w:val="none" w:sz="0" w:space="0" w:color="auto"/>
          </w:divBdr>
        </w:div>
      </w:divsChild>
    </w:div>
    <w:div w:id="1171019743">
      <w:bodyDiv w:val="1"/>
      <w:marLeft w:val="0"/>
      <w:marRight w:val="0"/>
      <w:marTop w:val="0"/>
      <w:marBottom w:val="0"/>
      <w:divBdr>
        <w:top w:val="none" w:sz="0" w:space="0" w:color="auto"/>
        <w:left w:val="none" w:sz="0" w:space="0" w:color="auto"/>
        <w:bottom w:val="none" w:sz="0" w:space="0" w:color="auto"/>
        <w:right w:val="none" w:sz="0" w:space="0" w:color="auto"/>
      </w:divBdr>
    </w:div>
    <w:div w:id="1373774702">
      <w:bodyDiv w:val="1"/>
      <w:marLeft w:val="0"/>
      <w:marRight w:val="0"/>
      <w:marTop w:val="0"/>
      <w:marBottom w:val="0"/>
      <w:divBdr>
        <w:top w:val="none" w:sz="0" w:space="0" w:color="auto"/>
        <w:left w:val="none" w:sz="0" w:space="0" w:color="auto"/>
        <w:bottom w:val="none" w:sz="0" w:space="0" w:color="auto"/>
        <w:right w:val="none" w:sz="0" w:space="0" w:color="auto"/>
      </w:divBdr>
    </w:div>
    <w:div w:id="1811626860">
      <w:bodyDiv w:val="1"/>
      <w:marLeft w:val="0"/>
      <w:marRight w:val="0"/>
      <w:marTop w:val="0"/>
      <w:marBottom w:val="0"/>
      <w:divBdr>
        <w:top w:val="none" w:sz="0" w:space="0" w:color="auto"/>
        <w:left w:val="none" w:sz="0" w:space="0" w:color="auto"/>
        <w:bottom w:val="none" w:sz="0" w:space="0" w:color="auto"/>
        <w:right w:val="none" w:sz="0" w:space="0" w:color="auto"/>
      </w:divBdr>
    </w:div>
    <w:div w:id="1895047036">
      <w:bodyDiv w:val="1"/>
      <w:marLeft w:val="0"/>
      <w:marRight w:val="0"/>
      <w:marTop w:val="0"/>
      <w:marBottom w:val="0"/>
      <w:divBdr>
        <w:top w:val="none" w:sz="0" w:space="0" w:color="auto"/>
        <w:left w:val="none" w:sz="0" w:space="0" w:color="auto"/>
        <w:bottom w:val="none" w:sz="0" w:space="0" w:color="auto"/>
        <w:right w:val="none" w:sz="0" w:space="0" w:color="auto"/>
      </w:divBdr>
    </w:div>
    <w:div w:id="20376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f.org.uk/report/uk-poverty-2019-20" TargetMode="External"/><Relationship Id="rId18" Type="http://schemas.openxmlformats.org/officeDocument/2006/relationships/hyperlink" Target="http://www.ashfordstpeters.nhs.uk/images/boardpapers/300715/Paper8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tonewall.org.uk/the-truth-about-trans" TargetMode="External"/><Relationship Id="rId7" Type="http://schemas.openxmlformats.org/officeDocument/2006/relationships/settings" Target="settings.xml"/><Relationship Id="rId12" Type="http://schemas.openxmlformats.org/officeDocument/2006/relationships/hyperlink" Target="mailto:benji.evans@northwalesfire.gov.wales" TargetMode="External"/><Relationship Id="rId17" Type="http://schemas.openxmlformats.org/officeDocument/2006/relationships/hyperlink" Target="http://www.ons.gov.uk/peoplepopulationandcommunity/culturalidentity/sexuality/articles/sexualorientationageandsexenglandandwales/census202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ns.gov.uk/peoplepopulationandcommunity/healthandsocialcare/healthandwellbeing/bulletins/disabilityenglandandwales/census2021" TargetMode="External"/><Relationship Id="rId20" Type="http://schemas.openxmlformats.org/officeDocument/2006/relationships/hyperlink" Target="http://www.stonewall.org.uk/system/files/rainbow_britain_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i.evans@northwalesfire.gov.wales" TargetMode="External"/><Relationship Id="rId24" Type="http://schemas.openxmlformats.org/officeDocument/2006/relationships/hyperlink" Target="https://www.gov.wales/ethnic-group-national-identity-language-and-religion-wales-census-2021-html" TargetMode="External"/><Relationship Id="rId5" Type="http://schemas.openxmlformats.org/officeDocument/2006/relationships/numbering" Target="numbering.xml"/><Relationship Id="rId15" Type="http://schemas.openxmlformats.org/officeDocument/2006/relationships/hyperlink" Target="http://www.ons.gov.uk/peoplepopulationandcommunity/healthandsocialcare/disability/articles/disabilitybyagesexanddeprivationenglandandwales/census2021" TargetMode="External"/><Relationship Id="rId23" Type="http://schemas.openxmlformats.org/officeDocument/2006/relationships/hyperlink" Target="http://www.gov.wales/welsh-language-data-annual-population-survey-20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tswales.gov.wales/Catalogue/Equality-and-Diversity/Marital-status/maritalstatus-by-age-s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s.gov.uk/peoplepopulationandcommunity/populationandmigration/populationestimates/bulletins/populationandhouseholdestimateswales/census2021" TargetMode="External"/><Relationship Id="rId22" Type="http://schemas.openxmlformats.org/officeDocument/2006/relationships/hyperlink" Target="http://www.gov.wales/sites/default/files/statistics-and-research/2021-11/review-of-evidence-on-socio-economic-disadvantage-and-inequalities-of-outcome-revise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6" ma:contentTypeDescription="Create a new document." ma:contentTypeScope="" ma:versionID="4e554e1bda0157064e7160e355f718ff">
  <xsd:schema xmlns:xsd="http://www.w3.org/2001/XMLSchema" xmlns:xs="http://www.w3.org/2001/XMLSchema" xmlns:p="http://schemas.microsoft.com/office/2006/metadata/properties" xmlns:ns1="http://schemas.microsoft.com/sharepoint/v3" xmlns:ns2="2cb3ba15-92a2-4be4-b17a-cd606e38ffe1" xmlns:ns3="4572ee25-7620-48db-b997-b7c2bb40d6d5" targetNamespace="http://schemas.microsoft.com/office/2006/metadata/properties" ma:root="true" ma:fieldsID="b4c8ad21111e0de54e7180acbdb7aba3" ns1:_="" ns2:_="" ns3:_="">
    <xsd:import namespace="http://schemas.microsoft.com/sharepoint/v3"/>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572ee25-7620-48db-b997-b7c2bb40d6d5" xsi:nil="true"/>
    <_ip_UnifiedCompliancePolicyUIAction xmlns="http://schemas.microsoft.com/sharepoint/v3" xsi:nil="true"/>
    <lcf76f155ced4ddcb4097134ff3c332f xmlns="2cb3ba15-92a2-4be4-b17a-cd606e38ffe1">
      <Terms xmlns="http://schemas.microsoft.com/office/infopath/2007/PartnerControls"/>
    </lcf76f155ced4ddcb4097134ff3c332f>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339C-AE90-478D-8519-4CB8654C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b3ba15-92a2-4be4-b17a-cd606e38ffe1"/>
    <ds:schemaRef ds:uri="4572ee25-7620-48db-b997-b7c2bb40d6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C8560E-8CDD-4909-8870-268760B93949}">
  <ds:schemaRefs>
    <ds:schemaRef ds:uri="http://purl.org/dc/terms/"/>
    <ds:schemaRef ds:uri="http://schemas.microsoft.com/office/2006/documentManagement/types"/>
    <ds:schemaRef ds:uri="http://purl.org/dc/elements/1.1/"/>
    <ds:schemaRef ds:uri="http://schemas.microsoft.com/office/infopath/2007/PartnerControls"/>
    <ds:schemaRef ds:uri="http://www.w3.org/XML/1998/namespace"/>
    <ds:schemaRef ds:uri="http://schemas.openxmlformats.org/package/2006/metadata/core-properties"/>
    <ds:schemaRef ds:uri="4572ee25-7620-48db-b997-b7c2bb40d6d5"/>
    <ds:schemaRef ds:uri="http://purl.org/dc/dcmitype/"/>
    <ds:schemaRef ds:uri="2cb3ba15-92a2-4be4-b17a-cd606e38ffe1"/>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AB7F6A78-E01B-47C5-A715-E617B2A1DC20}">
  <ds:schemaRefs>
    <ds:schemaRef ds:uri="http://schemas.microsoft.com/sharepoint/v3/contenttype/forms"/>
  </ds:schemaRefs>
</ds:datastoreItem>
</file>

<file path=customXml/itemProps4.xml><?xml version="1.0" encoding="utf-8"?>
<ds:datastoreItem xmlns:ds="http://schemas.openxmlformats.org/officeDocument/2006/customXml" ds:itemID="{7C900BEF-6036-4D59-AAAE-FEB35566D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6022</Words>
  <Characters>34331</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Alwen Davies (Siaradwr Cymraeg)</dc:creator>
  <cp:keywords/>
  <dc:description/>
  <cp:lastModifiedBy>Lesley Marsh</cp:lastModifiedBy>
  <cp:revision>13</cp:revision>
  <cp:lastPrinted>2023-05-24T11:08:00Z</cp:lastPrinted>
  <dcterms:created xsi:type="dcterms:W3CDTF">2025-01-14T09:31:00Z</dcterms:created>
  <dcterms:modified xsi:type="dcterms:W3CDTF">2025-02-28T13:54:00Z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0x010100B34195CB9BB3E64084A7B329FA4D2661</vt:lpwstr>
  </property>
  <property fmtid="{D5CDD505-2E9C-101B-9397-08002B2CF9AE}" pid="3" name="MediaServiceImageTags">
    <vt:lpwstr/>
  </property>
</Properties>
</file>